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DA65F" w14:textId="1D3D4ED4" w:rsidR="001A1B8A" w:rsidRDefault="001A1B8A" w:rsidP="003B0600">
      <w:pPr>
        <w:jc w:val="right"/>
        <w:rPr>
          <w:b/>
        </w:rPr>
      </w:pPr>
      <w:bookmarkStart w:id="0" w:name="_GoBack"/>
      <w:bookmarkEnd w:id="0"/>
    </w:p>
    <w:p w14:paraId="1DC199C1" w14:textId="49FF1605" w:rsidR="001A1B8A" w:rsidRPr="00F2266C" w:rsidRDefault="00FC4642" w:rsidP="00E02BF8">
      <w:pPr>
        <w:rPr>
          <w:b/>
          <w:color w:val="002060"/>
          <w:sz w:val="32"/>
          <w:szCs w:val="32"/>
        </w:rPr>
      </w:pPr>
      <w:r>
        <w:rPr>
          <w:b/>
          <w:color w:val="002060"/>
          <w:sz w:val="32"/>
          <w:szCs w:val="32"/>
        </w:rPr>
        <w:t>March</w:t>
      </w:r>
      <w:r w:rsidR="00AC09CA">
        <w:rPr>
          <w:b/>
          <w:color w:val="002060"/>
          <w:sz w:val="32"/>
          <w:szCs w:val="32"/>
        </w:rPr>
        <w:t xml:space="preserve"> 2022</w:t>
      </w:r>
      <w:r w:rsidR="001A1B8A" w:rsidRPr="00F2266C">
        <w:rPr>
          <w:b/>
          <w:color w:val="002060"/>
          <w:sz w:val="32"/>
          <w:szCs w:val="32"/>
        </w:rPr>
        <w:t xml:space="preserve"> Respiratory Newsletter</w:t>
      </w:r>
      <w:r w:rsidR="003B0600" w:rsidRPr="00F2266C">
        <w:rPr>
          <w:b/>
          <w:color w:val="002060"/>
          <w:sz w:val="32"/>
          <w:szCs w:val="32"/>
        </w:rPr>
        <w:t xml:space="preserve">        </w:t>
      </w:r>
      <w:r w:rsidR="0088191C" w:rsidRPr="00F2266C">
        <w:rPr>
          <w:b/>
          <w:color w:val="002060"/>
          <w:sz w:val="32"/>
          <w:szCs w:val="32"/>
        </w:rPr>
        <w:t xml:space="preserve">        </w:t>
      </w:r>
      <w:r w:rsidR="00AF5387" w:rsidRPr="00F2266C">
        <w:rPr>
          <w:b/>
          <w:color w:val="002060"/>
          <w:sz w:val="32"/>
          <w:szCs w:val="32"/>
        </w:rPr>
        <w:t xml:space="preserve">                              </w:t>
      </w:r>
    </w:p>
    <w:p w14:paraId="0936123E" w14:textId="54A7C3FD" w:rsidR="003B0600" w:rsidRPr="00165DC2" w:rsidRDefault="00AF5387" w:rsidP="00E02BF8">
      <w:pPr>
        <w:rPr>
          <w:b/>
          <w:color w:val="0070C0"/>
          <w:sz w:val="24"/>
          <w:szCs w:val="24"/>
        </w:rPr>
      </w:pPr>
      <w:r>
        <w:rPr>
          <w:b/>
          <w:color w:val="002060"/>
          <w:sz w:val="24"/>
          <w:szCs w:val="24"/>
        </w:rPr>
        <w:t xml:space="preserve">KM Respiratory </w:t>
      </w:r>
      <w:r w:rsidR="00D93EAA">
        <w:rPr>
          <w:b/>
          <w:color w:val="002060"/>
          <w:sz w:val="24"/>
          <w:szCs w:val="24"/>
        </w:rPr>
        <w:t>Network</w:t>
      </w:r>
      <w:r w:rsidRPr="00AF5387">
        <w:rPr>
          <w:b/>
          <w:color w:val="002060"/>
          <w:sz w:val="24"/>
          <w:szCs w:val="24"/>
        </w:rPr>
        <w:t xml:space="preserve"> [</w:t>
      </w:r>
      <w:r w:rsidR="00D93EAA">
        <w:rPr>
          <w:b/>
          <w:color w:val="002060"/>
          <w:sz w:val="24"/>
          <w:szCs w:val="24"/>
        </w:rPr>
        <w:t>IRDN</w:t>
      </w:r>
      <w:r w:rsidRPr="00AF5387">
        <w:rPr>
          <w:b/>
          <w:color w:val="002060"/>
          <w:sz w:val="24"/>
          <w:szCs w:val="24"/>
        </w:rPr>
        <w:t>]</w:t>
      </w:r>
      <w:r w:rsidR="00A22AB0" w:rsidRPr="00165DC2">
        <w:rPr>
          <w:b/>
          <w:color w:val="0070C0"/>
          <w:sz w:val="24"/>
          <w:szCs w:val="24"/>
        </w:rPr>
        <w:t xml:space="preserve"> </w:t>
      </w:r>
      <w:r w:rsidR="00931D51">
        <w:rPr>
          <w:b/>
          <w:color w:val="002060"/>
          <w:sz w:val="28"/>
          <w:szCs w:val="28"/>
        </w:rPr>
        <w:t xml:space="preserve">          </w:t>
      </w:r>
      <w:r w:rsidR="00E7622E">
        <w:rPr>
          <w:b/>
          <w:color w:val="002060"/>
          <w:sz w:val="24"/>
          <w:szCs w:val="24"/>
        </w:rPr>
        <w:t>Edited by:</w:t>
      </w:r>
      <w:r w:rsidR="00E7622E" w:rsidRPr="00AF5387">
        <w:rPr>
          <w:b/>
          <w:color w:val="002060"/>
          <w:sz w:val="24"/>
          <w:szCs w:val="24"/>
        </w:rPr>
        <w:t xml:space="preserve"> Dr </w:t>
      </w:r>
      <w:proofErr w:type="spellStart"/>
      <w:r w:rsidR="00E7622E" w:rsidRPr="00AF5387">
        <w:rPr>
          <w:b/>
          <w:color w:val="002060"/>
          <w:sz w:val="24"/>
          <w:szCs w:val="24"/>
        </w:rPr>
        <w:t>N.Banik</w:t>
      </w:r>
      <w:proofErr w:type="spellEnd"/>
      <w:r w:rsidR="00A22AB0">
        <w:rPr>
          <w:b/>
          <w:color w:val="002060"/>
          <w:sz w:val="28"/>
          <w:szCs w:val="28"/>
        </w:rPr>
        <w:tab/>
      </w:r>
      <w:hyperlink r:id="rId9" w:history="1">
        <w:r w:rsidR="00931D51" w:rsidRPr="00165DC2">
          <w:rPr>
            <w:rStyle w:val="Hyperlink"/>
            <w:b/>
            <w:sz w:val="24"/>
            <w:szCs w:val="24"/>
          </w:rPr>
          <w:t>a.banik@nhs.net</w:t>
        </w:r>
      </w:hyperlink>
    </w:p>
    <w:p w14:paraId="12903391" w14:textId="77777777" w:rsidR="00424F9A" w:rsidRDefault="00424F9A" w:rsidP="00E02BF8">
      <w:pPr>
        <w:rPr>
          <w:b/>
        </w:rPr>
      </w:pPr>
    </w:p>
    <w:p w14:paraId="2AF259EB" w14:textId="2E176B33" w:rsidR="00E02BF8" w:rsidRPr="003A31B2" w:rsidRDefault="00E02BF8" w:rsidP="00E02BF8">
      <w:pPr>
        <w:rPr>
          <w:b/>
        </w:rPr>
      </w:pPr>
      <w:r w:rsidRPr="003A31B2">
        <w:rPr>
          <w:b/>
        </w:rPr>
        <w:t>Dear Colleague</w:t>
      </w:r>
      <w:r w:rsidR="00B55A6B">
        <w:rPr>
          <w:b/>
        </w:rPr>
        <w:t>s</w:t>
      </w:r>
    </w:p>
    <w:p w14:paraId="695B2065" w14:textId="0AA2B0E1" w:rsidR="00AC09CA" w:rsidRDefault="0087627A" w:rsidP="00E02BF8">
      <w:r>
        <w:t>It is t</w:t>
      </w:r>
      <w:r w:rsidR="0034418D">
        <w:t>ime for another round up on the latest news from the world of respiratory health</w:t>
      </w:r>
      <w:r w:rsidR="008771F0">
        <w:t>.</w:t>
      </w:r>
      <w:r>
        <w:t xml:space="preserve"> Keep up the good work and look after your own health and support your colleagues as the last </w:t>
      </w:r>
      <w:r w:rsidR="00AC09CA">
        <w:t>two years</w:t>
      </w:r>
      <w:r>
        <w:t xml:space="preserve"> has been hard for everyone. Look at the Life work balance cycle and remember that a h</w:t>
      </w:r>
      <w:r w:rsidR="00443F8A">
        <w:t>ealthy planet promotes health for</w:t>
      </w:r>
      <w:r>
        <w:t xml:space="preserve"> all of us. </w:t>
      </w:r>
      <w:r w:rsidR="00AC09CA">
        <w:t>Do a NHS MIND plan quiz and get your personalised emotional well-being plan</w:t>
      </w:r>
      <w:r>
        <w:t>.</w:t>
      </w:r>
      <w:r w:rsidR="004E1BF6">
        <w:t xml:space="preserve"> </w:t>
      </w:r>
      <w:hyperlink r:id="rId10" w:history="1">
        <w:r w:rsidR="00AC09CA" w:rsidRPr="00306410">
          <w:rPr>
            <w:rStyle w:val="Hyperlink"/>
          </w:rPr>
          <w:t>https://www.nhs.uk/every-mind-matters/mental-wellbeing-tips/your-mind-plan-quiz/</w:t>
        </w:r>
      </w:hyperlink>
    </w:p>
    <w:p w14:paraId="28C5D0B8" w14:textId="56FC4805" w:rsidR="008A6CF6" w:rsidRPr="008A6CF6" w:rsidRDefault="004E1BF6" w:rsidP="00E02BF8">
      <w:pPr>
        <w:rPr>
          <w:lang w:val="en-US"/>
        </w:rPr>
      </w:pPr>
      <w:r>
        <w:t xml:space="preserve">This time we are focussing </w:t>
      </w:r>
      <w:r w:rsidR="00DC3F0C">
        <w:t xml:space="preserve">again </w:t>
      </w:r>
      <w:r>
        <w:t>on asthma and reflect on what the latest GINA/WHO 2021 asthma guidance tells us.</w:t>
      </w:r>
      <w:r w:rsidR="00AC09CA">
        <w:t xml:space="preserve"> This </w:t>
      </w:r>
      <w:r w:rsidR="00DC3F0C">
        <w:t xml:space="preserve">is </w:t>
      </w:r>
      <w:r w:rsidR="00AC09CA">
        <w:t>the approach we are now following across Kent/Medway.</w:t>
      </w:r>
    </w:p>
    <w:p w14:paraId="47E4E3CE" w14:textId="0B4DE4FE" w:rsidR="008A6CF6" w:rsidRDefault="000020A8" w:rsidP="00E02BF8">
      <w:pPr>
        <w:rPr>
          <w:b/>
          <w:color w:val="002060"/>
          <w:sz w:val="28"/>
          <w:szCs w:val="28"/>
        </w:rPr>
      </w:pPr>
      <w:r>
        <w:rPr>
          <w:b/>
          <w:color w:val="002060"/>
          <w:sz w:val="28"/>
          <w:szCs w:val="28"/>
        </w:rPr>
        <w:t>Lessons from GINA 2021 Asthma Update:</w:t>
      </w:r>
    </w:p>
    <w:p w14:paraId="103FF001" w14:textId="39D0F9BF" w:rsidR="00384E06" w:rsidRDefault="00384E06" w:rsidP="00E02BF8">
      <w:pPr>
        <w:rPr>
          <w:lang w:val="en-US"/>
        </w:rPr>
      </w:pPr>
      <w:r w:rsidRPr="00384E06">
        <w:rPr>
          <w:lang w:val="en-US"/>
        </w:rPr>
        <w:t xml:space="preserve">Back in 2019 </w:t>
      </w:r>
      <w:r>
        <w:rPr>
          <w:lang w:val="en-US"/>
        </w:rPr>
        <w:t xml:space="preserve">a major change in approach to asthma management was put forward </w:t>
      </w:r>
      <w:r w:rsidR="00AA170E">
        <w:rPr>
          <w:lang w:val="en-US"/>
        </w:rPr>
        <w:t xml:space="preserve">by UK and global asthma experts </w:t>
      </w:r>
      <w:r>
        <w:rPr>
          <w:lang w:val="en-US"/>
        </w:rPr>
        <w:t xml:space="preserve">showing a </w:t>
      </w:r>
      <w:r w:rsidR="00AA170E">
        <w:rPr>
          <w:lang w:val="en-US"/>
        </w:rPr>
        <w:t xml:space="preserve">complete </w:t>
      </w:r>
      <w:r>
        <w:rPr>
          <w:lang w:val="en-US"/>
        </w:rPr>
        <w:t>break from t</w:t>
      </w:r>
      <w:r w:rsidR="00AA170E">
        <w:rPr>
          <w:lang w:val="en-US"/>
        </w:rPr>
        <w:t xml:space="preserve">he traditional Salbutamol/SABA as needed approach in </w:t>
      </w:r>
      <w:r>
        <w:rPr>
          <w:lang w:val="en-US"/>
        </w:rPr>
        <w:t xml:space="preserve">asthma. It had become clear </w:t>
      </w:r>
      <w:r w:rsidR="00AA170E">
        <w:rPr>
          <w:lang w:val="en-US"/>
        </w:rPr>
        <w:t>for some time that</w:t>
      </w:r>
      <w:r>
        <w:rPr>
          <w:lang w:val="en-US"/>
        </w:rPr>
        <w:t xml:space="preserve"> </w:t>
      </w:r>
      <w:r w:rsidR="000324D7">
        <w:rPr>
          <w:lang w:val="en-US"/>
        </w:rPr>
        <w:t>those patients</w:t>
      </w:r>
      <w:r>
        <w:rPr>
          <w:lang w:val="en-US"/>
        </w:rPr>
        <w:t xml:space="preserve"> on SABA became over-reliant on salbu</w:t>
      </w:r>
      <w:r w:rsidR="00FC6ADB">
        <w:rPr>
          <w:lang w:val="en-US"/>
        </w:rPr>
        <w:t>tamol and would rarely use the</w:t>
      </w:r>
      <w:r>
        <w:rPr>
          <w:lang w:val="en-US"/>
        </w:rPr>
        <w:t xml:space="preserve"> inhaled corticosteroids/ ICS inhalers. Setting patients off on the wrong foot </w:t>
      </w:r>
      <w:r w:rsidR="00AA170E">
        <w:rPr>
          <w:lang w:val="en-US"/>
        </w:rPr>
        <w:t xml:space="preserve">at time of diagnosis </w:t>
      </w:r>
      <w:r w:rsidR="00443F8A">
        <w:rPr>
          <w:lang w:val="en-US"/>
        </w:rPr>
        <w:t>has meant we have been</w:t>
      </w:r>
      <w:r>
        <w:rPr>
          <w:lang w:val="en-US"/>
        </w:rPr>
        <w:t xml:space="preserve"> unable </w:t>
      </w:r>
      <w:r w:rsidR="00FC6ADB">
        <w:rPr>
          <w:lang w:val="en-US"/>
        </w:rPr>
        <w:t>to break the cycle of high SABA</w:t>
      </w:r>
      <w:r w:rsidR="00443F8A">
        <w:rPr>
          <w:lang w:val="en-US"/>
        </w:rPr>
        <w:t xml:space="preserve"> &amp; </w:t>
      </w:r>
      <w:r>
        <w:rPr>
          <w:lang w:val="en-US"/>
        </w:rPr>
        <w:t>low ICS use</w:t>
      </w:r>
      <w:r w:rsidR="00443F8A">
        <w:rPr>
          <w:lang w:val="en-US"/>
        </w:rPr>
        <w:t>;</w:t>
      </w:r>
      <w:r>
        <w:rPr>
          <w:lang w:val="en-US"/>
        </w:rPr>
        <w:t xml:space="preserve"> leading to unstable poorly controlled asthma with its hazards of life threatening attacks and even deaths.</w:t>
      </w:r>
      <w:r w:rsidR="00FC6ADB" w:rsidRPr="00FC6ADB">
        <w:rPr>
          <w:lang w:val="en-US"/>
        </w:rPr>
        <w:t xml:space="preserve"> </w:t>
      </w:r>
      <w:proofErr w:type="spellStart"/>
      <w:r w:rsidR="00FC6ADB" w:rsidRPr="00FC6ADB">
        <w:rPr>
          <w:sz w:val="18"/>
          <w:szCs w:val="18"/>
          <w:lang w:val="en-US"/>
        </w:rPr>
        <w:t>Dr</w:t>
      </w:r>
      <w:proofErr w:type="spellEnd"/>
      <w:r w:rsidR="00FC6ADB" w:rsidRPr="00FC6ADB">
        <w:rPr>
          <w:sz w:val="18"/>
          <w:szCs w:val="18"/>
          <w:lang w:val="en-US"/>
        </w:rPr>
        <w:t xml:space="preserve"> Mark Levi et al. NRAD UK 2015</w:t>
      </w:r>
      <w:r w:rsidR="00FC6ADB">
        <w:rPr>
          <w:lang w:val="en-US"/>
        </w:rPr>
        <w:t>.</w:t>
      </w:r>
    </w:p>
    <w:p w14:paraId="0A84BA7D" w14:textId="05A4F419" w:rsidR="00384E06" w:rsidRDefault="00384E06" w:rsidP="00E02BF8">
      <w:pPr>
        <w:rPr>
          <w:lang w:val="en-US"/>
        </w:rPr>
      </w:pPr>
      <w:r>
        <w:rPr>
          <w:lang w:val="en-US"/>
        </w:rPr>
        <w:t xml:space="preserve">The evidence is quite clear Salbutamol mono-therapy makes our lung airways more unstable, more reactive to allergens, and is linked to increased risk of severe asthma attacks and admissions. So what is the best way </w:t>
      </w:r>
      <w:r w:rsidR="00FC6ADB">
        <w:rPr>
          <w:lang w:val="en-US"/>
        </w:rPr>
        <w:t xml:space="preserve">forward? </w:t>
      </w:r>
    </w:p>
    <w:p w14:paraId="1CDC347A" w14:textId="054D3A4F" w:rsidR="00384E06" w:rsidRDefault="00384E06" w:rsidP="00384E06">
      <w:pPr>
        <w:rPr>
          <w:lang w:val="en-US"/>
        </w:rPr>
      </w:pPr>
      <w:r>
        <w:rPr>
          <w:lang w:val="en-US"/>
        </w:rPr>
        <w:t xml:space="preserve">GINA has suggested that from day ONE all asthma patients no matter how mild or sporadic should be on inhaled steroids/ICS. </w:t>
      </w:r>
      <w:r w:rsidR="00AA170E" w:rsidRPr="00DC3F0C">
        <w:rPr>
          <w:u w:val="single"/>
          <w:lang w:val="en-US"/>
        </w:rPr>
        <w:t xml:space="preserve">The salbutamol only approach has no place in modern management of asthma </w:t>
      </w:r>
      <w:r w:rsidR="00AA170E">
        <w:rPr>
          <w:lang w:val="en-US"/>
        </w:rPr>
        <w:t>even for the mildest asthmatic patients. The asthma inhaler treatment strategies</w:t>
      </w:r>
      <w:r>
        <w:rPr>
          <w:lang w:val="en-US"/>
        </w:rPr>
        <w:t xml:space="preserve"> </w:t>
      </w:r>
      <w:r w:rsidR="00AA170E">
        <w:rPr>
          <w:lang w:val="en-US"/>
        </w:rPr>
        <w:t>suggested</w:t>
      </w:r>
      <w:r>
        <w:rPr>
          <w:lang w:val="en-US"/>
        </w:rPr>
        <w:t>:</w:t>
      </w:r>
      <w:r w:rsidRPr="00384E06">
        <w:rPr>
          <w:lang w:val="en-US"/>
        </w:rPr>
        <w:t xml:space="preserve"> </w:t>
      </w:r>
    </w:p>
    <w:p w14:paraId="78CDCCC8" w14:textId="3CC48181" w:rsidR="00E3738F" w:rsidRDefault="009D7441" w:rsidP="00AA170E">
      <w:pPr>
        <w:pStyle w:val="ListParagraph"/>
        <w:numPr>
          <w:ilvl w:val="0"/>
          <w:numId w:val="21"/>
        </w:numPr>
        <w:rPr>
          <w:lang w:val="en-US"/>
        </w:rPr>
      </w:pPr>
      <w:r>
        <w:rPr>
          <w:lang w:val="en-US"/>
        </w:rPr>
        <w:t>C</w:t>
      </w:r>
      <w:r w:rsidR="004C55EB">
        <w:rPr>
          <w:lang w:val="en-US"/>
        </w:rPr>
        <w:t xml:space="preserve">ombination </w:t>
      </w:r>
      <w:r w:rsidR="00AA170E" w:rsidRPr="00384E06">
        <w:rPr>
          <w:lang w:val="en-US"/>
        </w:rPr>
        <w:t xml:space="preserve">LABA/ICS inhalers </w:t>
      </w:r>
      <w:r>
        <w:rPr>
          <w:lang w:val="en-US"/>
        </w:rPr>
        <w:t xml:space="preserve">is the best option and </w:t>
      </w:r>
      <w:r w:rsidR="00AA170E" w:rsidRPr="00384E06">
        <w:rPr>
          <w:lang w:val="en-US"/>
        </w:rPr>
        <w:t xml:space="preserve">are </w:t>
      </w:r>
      <w:r>
        <w:rPr>
          <w:lang w:val="en-US"/>
        </w:rPr>
        <w:t>should be given from day one</w:t>
      </w:r>
      <w:r w:rsidR="00AA170E" w:rsidRPr="00384E06">
        <w:rPr>
          <w:lang w:val="en-US"/>
        </w:rPr>
        <w:t xml:space="preserve"> – the formoterol + inhaled steroid </w:t>
      </w:r>
      <w:r>
        <w:rPr>
          <w:lang w:val="en-US"/>
        </w:rPr>
        <w:t xml:space="preserve">using either </w:t>
      </w:r>
      <w:proofErr w:type="spellStart"/>
      <w:r>
        <w:rPr>
          <w:lang w:val="en-US"/>
        </w:rPr>
        <w:t>Symbicort</w:t>
      </w:r>
      <w:proofErr w:type="spellEnd"/>
      <w:r>
        <w:rPr>
          <w:lang w:val="en-US"/>
        </w:rPr>
        <w:t xml:space="preserve"> 100 or </w:t>
      </w:r>
      <w:proofErr w:type="spellStart"/>
      <w:r>
        <w:rPr>
          <w:lang w:val="en-US"/>
        </w:rPr>
        <w:t>Fostair</w:t>
      </w:r>
      <w:proofErr w:type="spellEnd"/>
      <w:r>
        <w:rPr>
          <w:lang w:val="en-US"/>
        </w:rPr>
        <w:t xml:space="preserve"> fixed dose</w:t>
      </w:r>
      <w:r w:rsidR="00AA170E" w:rsidRPr="00384E06">
        <w:rPr>
          <w:lang w:val="en-US"/>
        </w:rPr>
        <w:t xml:space="preserve"> </w:t>
      </w:r>
      <w:r>
        <w:rPr>
          <w:lang w:val="en-US"/>
        </w:rPr>
        <w:t>is step one/two</w:t>
      </w:r>
      <w:r w:rsidR="00AA170E" w:rsidRPr="00384E06">
        <w:rPr>
          <w:lang w:val="en-US"/>
        </w:rPr>
        <w:t xml:space="preserve"> from age </w:t>
      </w:r>
      <w:r w:rsidR="00AA170E">
        <w:rPr>
          <w:lang w:val="en-US"/>
        </w:rPr>
        <w:t>12 years</w:t>
      </w:r>
      <w:r>
        <w:rPr>
          <w:lang w:val="en-US"/>
        </w:rPr>
        <w:t xml:space="preserve">. It </w:t>
      </w:r>
      <w:r w:rsidR="00AA170E">
        <w:rPr>
          <w:lang w:val="en-US"/>
        </w:rPr>
        <w:t xml:space="preserve">can be </w:t>
      </w:r>
      <w:r>
        <w:rPr>
          <w:lang w:val="en-US"/>
        </w:rPr>
        <w:t xml:space="preserve">flexi-dose </w:t>
      </w:r>
      <w:r w:rsidR="002C60B3">
        <w:rPr>
          <w:lang w:val="en-US"/>
        </w:rPr>
        <w:t>SMART/</w:t>
      </w:r>
      <w:r w:rsidR="00AA170E">
        <w:rPr>
          <w:lang w:val="en-US"/>
        </w:rPr>
        <w:t xml:space="preserve">MART option </w:t>
      </w:r>
      <w:r>
        <w:rPr>
          <w:lang w:val="en-US"/>
        </w:rPr>
        <w:t>at step three</w:t>
      </w:r>
      <w:r w:rsidR="00AA170E" w:rsidRPr="00384E06">
        <w:rPr>
          <w:lang w:val="en-US"/>
        </w:rPr>
        <w:t xml:space="preserve">. </w:t>
      </w:r>
      <w:proofErr w:type="gramStart"/>
      <w:r>
        <w:rPr>
          <w:lang w:val="en-US"/>
        </w:rPr>
        <w:t>Flexible dose regimes with ICS/LABA is</w:t>
      </w:r>
      <w:proofErr w:type="gramEnd"/>
      <w:r>
        <w:rPr>
          <w:lang w:val="en-US"/>
        </w:rPr>
        <w:t xml:space="preserve"> </w:t>
      </w:r>
      <w:r w:rsidR="00AA170E" w:rsidRPr="00384E06">
        <w:rPr>
          <w:lang w:val="en-US"/>
        </w:rPr>
        <w:t xml:space="preserve">always a good choice for </w:t>
      </w:r>
      <w:r w:rsidR="00AA170E">
        <w:rPr>
          <w:lang w:val="en-US"/>
        </w:rPr>
        <w:t xml:space="preserve">older </w:t>
      </w:r>
      <w:r w:rsidR="00AA170E" w:rsidRPr="00384E06">
        <w:rPr>
          <w:lang w:val="en-US"/>
        </w:rPr>
        <w:t>children from age 12 years when par</w:t>
      </w:r>
      <w:r w:rsidR="00AA170E">
        <w:rPr>
          <w:lang w:val="en-US"/>
        </w:rPr>
        <w:t>ental monitoring is less robust</w:t>
      </w:r>
      <w:r w:rsidR="00AA170E" w:rsidRPr="00384E06">
        <w:rPr>
          <w:lang w:val="en-US"/>
        </w:rPr>
        <w:t>!</w:t>
      </w:r>
      <w:r w:rsidR="00AA170E">
        <w:rPr>
          <w:lang w:val="en-US"/>
        </w:rPr>
        <w:t xml:space="preserve"> </w:t>
      </w:r>
      <w:r>
        <w:rPr>
          <w:lang w:val="en-US"/>
        </w:rPr>
        <w:t xml:space="preserve">Note: </w:t>
      </w:r>
      <w:proofErr w:type="spellStart"/>
      <w:r w:rsidRPr="00384E06">
        <w:rPr>
          <w:i/>
          <w:lang w:val="en-US"/>
        </w:rPr>
        <w:t>Symbicort</w:t>
      </w:r>
      <w:proofErr w:type="spellEnd"/>
      <w:r w:rsidRPr="00384E06">
        <w:rPr>
          <w:i/>
          <w:lang w:val="en-US"/>
        </w:rPr>
        <w:t xml:space="preserve"> 100</w:t>
      </w:r>
      <w:r w:rsidRPr="00384E06">
        <w:rPr>
          <w:lang w:val="en-US"/>
        </w:rPr>
        <w:t xml:space="preserve"> has a license from age six</w:t>
      </w:r>
      <w:r>
        <w:rPr>
          <w:lang w:val="en-US"/>
        </w:rPr>
        <w:t xml:space="preserve"> at a fixed dose.</w:t>
      </w:r>
    </w:p>
    <w:p w14:paraId="33BA889F" w14:textId="0A361610" w:rsidR="00AA170E" w:rsidRPr="00384E06" w:rsidRDefault="00AA170E" w:rsidP="00AA170E">
      <w:pPr>
        <w:pStyle w:val="ListParagraph"/>
        <w:numPr>
          <w:ilvl w:val="0"/>
          <w:numId w:val="21"/>
        </w:numPr>
        <w:rPr>
          <w:lang w:val="en-US"/>
        </w:rPr>
      </w:pPr>
      <w:r w:rsidRPr="00DC3F0C">
        <w:rPr>
          <w:u w:val="single"/>
          <w:lang w:val="en-US"/>
        </w:rPr>
        <w:t>When using SMART/MART approach do NOT co-prescribe salbutamol</w:t>
      </w:r>
      <w:r>
        <w:rPr>
          <w:i/>
          <w:lang w:val="en-US"/>
        </w:rPr>
        <w:t xml:space="preserve"> </w:t>
      </w:r>
      <w:r w:rsidRPr="00DC3F0C">
        <w:rPr>
          <w:lang w:val="en-US"/>
        </w:rPr>
        <w:t>as this will not reduce over-reliance on salbutamol. Best to tell patients that the 2 in 1 inhalers have a</w:t>
      </w:r>
      <w:r>
        <w:rPr>
          <w:i/>
          <w:lang w:val="en-US"/>
        </w:rPr>
        <w:t xml:space="preserve"> </w:t>
      </w:r>
      <w:r w:rsidRPr="00DC3F0C">
        <w:rPr>
          <w:lang w:val="en-US"/>
        </w:rPr>
        <w:t>“</w:t>
      </w:r>
      <w:r w:rsidRPr="00DC3F0C">
        <w:rPr>
          <w:u w:val="single"/>
          <w:lang w:val="en-US"/>
        </w:rPr>
        <w:t>salbutamol plus”</w:t>
      </w:r>
      <w:r>
        <w:rPr>
          <w:i/>
          <w:lang w:val="en-US"/>
        </w:rPr>
        <w:t xml:space="preserve"> </w:t>
      </w:r>
      <w:r w:rsidRPr="00DC3F0C">
        <w:rPr>
          <w:lang w:val="en-US"/>
        </w:rPr>
        <w:t>effect and give best protection against asthma attacks.</w:t>
      </w:r>
      <w:r>
        <w:rPr>
          <w:i/>
          <w:lang w:val="en-US"/>
        </w:rPr>
        <w:t xml:space="preserve"> </w:t>
      </w:r>
    </w:p>
    <w:p w14:paraId="487CDFE8" w14:textId="5637FBD2" w:rsidR="00384E06" w:rsidRPr="00AA170E" w:rsidRDefault="00AA170E" w:rsidP="00384E06">
      <w:pPr>
        <w:pStyle w:val="ListParagraph"/>
        <w:numPr>
          <w:ilvl w:val="0"/>
          <w:numId w:val="21"/>
        </w:numPr>
        <w:rPr>
          <w:i/>
          <w:lang w:val="en-US"/>
        </w:rPr>
      </w:pPr>
      <w:r>
        <w:rPr>
          <w:lang w:val="en-US"/>
        </w:rPr>
        <w:t>If</w:t>
      </w:r>
      <w:r w:rsidR="00384E06" w:rsidRPr="00384E06">
        <w:rPr>
          <w:lang w:val="en-US"/>
        </w:rPr>
        <w:t xml:space="preserve"> salbutamol </w:t>
      </w:r>
      <w:r>
        <w:rPr>
          <w:lang w:val="en-US"/>
        </w:rPr>
        <w:t>is</w:t>
      </w:r>
      <w:r w:rsidR="002C60B3">
        <w:rPr>
          <w:lang w:val="en-US"/>
        </w:rPr>
        <w:t xml:space="preserve"> being prescribed you must also co-</w:t>
      </w:r>
      <w:r>
        <w:rPr>
          <w:lang w:val="en-US"/>
        </w:rPr>
        <w:t xml:space="preserve">prescribe an inhaled steroid like </w:t>
      </w:r>
      <w:proofErr w:type="spellStart"/>
      <w:r>
        <w:rPr>
          <w:lang w:val="en-US"/>
        </w:rPr>
        <w:t>Clenil</w:t>
      </w:r>
      <w:proofErr w:type="spellEnd"/>
      <w:r>
        <w:rPr>
          <w:lang w:val="en-US"/>
        </w:rPr>
        <w:t xml:space="preserve"> for under 12’s or QVAR for over 12’s. With the proviso being</w:t>
      </w:r>
      <w:r w:rsidR="00384E06" w:rsidRPr="00384E06">
        <w:rPr>
          <w:lang w:val="en-US"/>
        </w:rPr>
        <w:t xml:space="preserve"> they must use BOTH </w:t>
      </w:r>
      <w:r w:rsidR="000664CC">
        <w:rPr>
          <w:lang w:val="en-US"/>
        </w:rPr>
        <w:t xml:space="preserve">ICS and </w:t>
      </w:r>
      <w:r w:rsidR="000664CC">
        <w:rPr>
          <w:lang w:val="en-US"/>
        </w:rPr>
        <w:lastRenderedPageBreak/>
        <w:t xml:space="preserve">salbutamol </w:t>
      </w:r>
      <w:r w:rsidR="00A512FE">
        <w:rPr>
          <w:lang w:val="en-US"/>
        </w:rPr>
        <w:t xml:space="preserve">together </w:t>
      </w:r>
      <w:r w:rsidR="00384E06" w:rsidRPr="00384E06">
        <w:rPr>
          <w:lang w:val="en-US"/>
        </w:rPr>
        <w:t xml:space="preserve">whenever they are symptomatic – like in </w:t>
      </w:r>
      <w:r>
        <w:rPr>
          <w:lang w:val="en-US"/>
        </w:rPr>
        <w:t xml:space="preserve">mild episodic or </w:t>
      </w:r>
      <w:r w:rsidR="00384E06" w:rsidRPr="00384E06">
        <w:rPr>
          <w:lang w:val="en-US"/>
        </w:rPr>
        <w:t>seasonal asthma. If needing inhalers twice a week or more they need to be on daily ICS.</w:t>
      </w:r>
      <w:r>
        <w:rPr>
          <w:lang w:val="en-US"/>
        </w:rPr>
        <w:t xml:space="preserve"> </w:t>
      </w:r>
      <w:r w:rsidRPr="00AA170E">
        <w:rPr>
          <w:i/>
          <w:lang w:val="en-US"/>
        </w:rPr>
        <w:t>Remind patients that salbutamol on its own does not protect the lungs from asthma attacks and can actually make asthma worse if inhaled steroids are not used.</w:t>
      </w:r>
    </w:p>
    <w:p w14:paraId="36B309C5" w14:textId="61CC0BBD" w:rsidR="00384E06" w:rsidRDefault="00384E06" w:rsidP="00384E06">
      <w:pPr>
        <w:pStyle w:val="ListParagraph"/>
        <w:numPr>
          <w:ilvl w:val="0"/>
          <w:numId w:val="21"/>
        </w:numPr>
        <w:rPr>
          <w:lang w:val="en-US"/>
        </w:rPr>
      </w:pPr>
      <w:proofErr w:type="spellStart"/>
      <w:r w:rsidRPr="00384E06">
        <w:rPr>
          <w:i/>
          <w:lang w:val="en-US"/>
        </w:rPr>
        <w:t>Seretide</w:t>
      </w:r>
      <w:proofErr w:type="spellEnd"/>
      <w:r w:rsidRPr="00384E06">
        <w:rPr>
          <w:i/>
          <w:lang w:val="en-US"/>
        </w:rPr>
        <w:t xml:space="preserve"> 50</w:t>
      </w:r>
      <w:r w:rsidRPr="00384E06">
        <w:rPr>
          <w:lang w:val="en-US"/>
        </w:rPr>
        <w:t xml:space="preserve"> has a license from age 4</w:t>
      </w:r>
      <w:r>
        <w:rPr>
          <w:lang w:val="en-US"/>
        </w:rPr>
        <w:t xml:space="preserve"> </w:t>
      </w:r>
      <w:r w:rsidRPr="00384E06">
        <w:rPr>
          <w:lang w:val="en-US"/>
        </w:rPr>
        <w:t xml:space="preserve">years but this is fixed dose regime and NOT suitable for SMART. However saying that in an asthma flare-up one can increase </w:t>
      </w:r>
      <w:r w:rsidR="00D13572">
        <w:rPr>
          <w:lang w:val="en-US"/>
        </w:rPr>
        <w:t xml:space="preserve">any ICS/LABA inhaler dose </w:t>
      </w:r>
      <w:r w:rsidRPr="00384E06">
        <w:rPr>
          <w:lang w:val="en-US"/>
        </w:rPr>
        <w:t xml:space="preserve">by 3-4 times – important to note that just doubling the dose is </w:t>
      </w:r>
      <w:r>
        <w:rPr>
          <w:lang w:val="en-US"/>
        </w:rPr>
        <w:t xml:space="preserve">ineffective in many studies now and no longer recommended. </w:t>
      </w:r>
    </w:p>
    <w:p w14:paraId="45A31DA7" w14:textId="48D8DF20" w:rsidR="00384E06" w:rsidRDefault="00384E06" w:rsidP="00384E06">
      <w:pPr>
        <w:pStyle w:val="ListParagraph"/>
        <w:numPr>
          <w:ilvl w:val="0"/>
          <w:numId w:val="21"/>
        </w:numPr>
        <w:rPr>
          <w:lang w:val="en-US"/>
        </w:rPr>
      </w:pPr>
      <w:r>
        <w:rPr>
          <w:lang w:val="en-US"/>
        </w:rPr>
        <w:t>It is also important that some patients will not respond to higher dose ICS/LABA during flare-ups and should know this to access nurse/doctor advice and get a course of oral steroids. Course duration may be 3-7 days and prolonged courses are not recommended without careful re-</w:t>
      </w:r>
      <w:r w:rsidR="005725A8">
        <w:rPr>
          <w:lang w:val="en-US"/>
        </w:rPr>
        <w:t>examination</w:t>
      </w:r>
      <w:r>
        <w:rPr>
          <w:lang w:val="en-US"/>
        </w:rPr>
        <w:t xml:space="preserve">/review. End point should be based on symptomatic improvement </w:t>
      </w:r>
      <w:r w:rsidR="007F4F5A">
        <w:rPr>
          <w:lang w:val="en-US"/>
        </w:rPr>
        <w:t>or a peak flow back to over 75% of normal. Offer follow-up</w:t>
      </w:r>
      <w:r>
        <w:rPr>
          <w:lang w:val="en-US"/>
        </w:rPr>
        <w:t xml:space="preserve"> when oral steroid course ends and ICS/LABA </w:t>
      </w:r>
      <w:r w:rsidR="007F4F5A">
        <w:rPr>
          <w:lang w:val="en-US"/>
        </w:rPr>
        <w:t xml:space="preserve">inhalers </w:t>
      </w:r>
      <w:r>
        <w:rPr>
          <w:lang w:val="en-US"/>
        </w:rPr>
        <w:t>alone still seems ineffective.</w:t>
      </w:r>
    </w:p>
    <w:p w14:paraId="7FE6FDFF" w14:textId="0D6FC36F" w:rsidR="00384E06" w:rsidRDefault="00FC6ADB" w:rsidP="00E02BF8">
      <w:pPr>
        <w:rPr>
          <w:lang w:val="en-US"/>
        </w:rPr>
      </w:pPr>
      <w:r w:rsidRPr="008B0E5A">
        <w:rPr>
          <w:b/>
          <w:color w:val="002060"/>
          <w:lang w:val="en-US"/>
        </w:rPr>
        <w:t>Dry powder inhalers</w:t>
      </w:r>
      <w:r w:rsidRPr="008B0E5A">
        <w:rPr>
          <w:color w:val="002060"/>
          <w:lang w:val="en-US"/>
        </w:rPr>
        <w:t xml:space="preserve"> </w:t>
      </w:r>
      <w:r>
        <w:rPr>
          <w:lang w:val="en-US"/>
        </w:rPr>
        <w:t>that work with low</w:t>
      </w:r>
      <w:r w:rsidR="007F4F5A">
        <w:rPr>
          <w:lang w:val="en-US"/>
        </w:rPr>
        <w:t>er</w:t>
      </w:r>
      <w:r>
        <w:rPr>
          <w:lang w:val="en-US"/>
        </w:rPr>
        <w:t xml:space="preserve"> inspiratory rates include the </w:t>
      </w:r>
      <w:r w:rsidRPr="00FC6ADB">
        <w:rPr>
          <w:i/>
          <w:lang w:val="en-US"/>
        </w:rPr>
        <w:t>seretide accuhaler</w:t>
      </w:r>
      <w:r>
        <w:rPr>
          <w:lang w:val="en-US"/>
        </w:rPr>
        <w:t xml:space="preserve"> range; </w:t>
      </w:r>
      <w:r w:rsidRPr="00FC6ADB">
        <w:rPr>
          <w:i/>
          <w:lang w:val="en-US"/>
        </w:rPr>
        <w:t xml:space="preserve">relvar ellipta </w:t>
      </w:r>
      <w:r>
        <w:rPr>
          <w:lang w:val="en-US"/>
        </w:rPr>
        <w:t xml:space="preserve">and the breath activated </w:t>
      </w:r>
      <w:r w:rsidRPr="00FC6ADB">
        <w:rPr>
          <w:i/>
          <w:lang w:val="en-US"/>
        </w:rPr>
        <w:t>duoresp spiramax</w:t>
      </w:r>
      <w:r>
        <w:rPr>
          <w:lang w:val="en-US"/>
        </w:rPr>
        <w:t xml:space="preserve">. </w:t>
      </w:r>
      <w:proofErr w:type="spellStart"/>
      <w:r>
        <w:rPr>
          <w:lang w:val="en-US"/>
        </w:rPr>
        <w:t>Turbohalers</w:t>
      </w:r>
      <w:proofErr w:type="spellEnd"/>
      <w:r>
        <w:rPr>
          <w:lang w:val="en-US"/>
        </w:rPr>
        <w:t xml:space="preserve"> </w:t>
      </w:r>
      <w:r w:rsidR="00DC3F0C">
        <w:rPr>
          <w:lang w:val="en-US"/>
        </w:rPr>
        <w:t xml:space="preserve">need stronger inspiration but </w:t>
      </w:r>
      <w:r>
        <w:rPr>
          <w:lang w:val="en-US"/>
        </w:rPr>
        <w:t>can be managed by most patients</w:t>
      </w:r>
      <w:r w:rsidR="00DC3F0C">
        <w:rPr>
          <w:lang w:val="en-US"/>
        </w:rPr>
        <w:t xml:space="preserve">. Note </w:t>
      </w:r>
      <w:r>
        <w:rPr>
          <w:lang w:val="en-US"/>
        </w:rPr>
        <w:t xml:space="preserve">the </w:t>
      </w:r>
      <w:r w:rsidR="00DC3F0C">
        <w:rPr>
          <w:lang w:val="en-US"/>
        </w:rPr>
        <w:t xml:space="preserve">key </w:t>
      </w:r>
      <w:r>
        <w:rPr>
          <w:lang w:val="en-US"/>
        </w:rPr>
        <w:t>NICE advice</w:t>
      </w:r>
      <w:r w:rsidR="00DC3F0C">
        <w:rPr>
          <w:lang w:val="en-US"/>
        </w:rPr>
        <w:t xml:space="preserve"> </w:t>
      </w:r>
      <w:r>
        <w:rPr>
          <w:lang w:val="en-US"/>
        </w:rPr>
        <w:t xml:space="preserve">– </w:t>
      </w:r>
      <w:r w:rsidR="00DC3F0C">
        <w:rPr>
          <w:lang w:val="en-US"/>
        </w:rPr>
        <w:t xml:space="preserve">a </w:t>
      </w:r>
      <w:r>
        <w:rPr>
          <w:lang w:val="en-US"/>
        </w:rPr>
        <w:t>firm deep breath in for 3-4 seconds is needed f</w:t>
      </w:r>
      <w:r w:rsidR="00DC3F0C">
        <w:rPr>
          <w:lang w:val="en-US"/>
        </w:rPr>
        <w:t>or good lung deposition in DPIs; followed by a 4-5 second breath hold.</w:t>
      </w:r>
      <w:r>
        <w:rPr>
          <w:lang w:val="en-US"/>
        </w:rPr>
        <w:t xml:space="preserve"> The commonest error is patients stop breathing in after the first second and most of the dry powder goes on the throat leading to coughing and </w:t>
      </w:r>
      <w:r w:rsidR="000911EB">
        <w:rPr>
          <w:lang w:val="en-US"/>
        </w:rPr>
        <w:t xml:space="preserve">oral </w:t>
      </w:r>
      <w:r>
        <w:rPr>
          <w:lang w:val="en-US"/>
        </w:rPr>
        <w:t>thrush.</w:t>
      </w:r>
      <w:r w:rsidR="00177127">
        <w:rPr>
          <w:lang w:val="en-US"/>
        </w:rPr>
        <w:t xml:space="preserve"> Also the airflow problem in asthma is not during breathing in; it is slow airflow when breathing o</w:t>
      </w:r>
      <w:r w:rsidR="00DA2119">
        <w:rPr>
          <w:lang w:val="en-US"/>
        </w:rPr>
        <w:t>ut,</w:t>
      </w:r>
      <w:r w:rsidR="00177127">
        <w:rPr>
          <w:lang w:val="en-US"/>
        </w:rPr>
        <w:t xml:space="preserve"> hence the expiratory wheeze!</w:t>
      </w:r>
    </w:p>
    <w:p w14:paraId="2763D570" w14:textId="5CF1BD17" w:rsidR="00DC3F0C" w:rsidRDefault="00DC3F0C" w:rsidP="00E02BF8">
      <w:pPr>
        <w:rPr>
          <w:lang w:val="en-US"/>
        </w:rPr>
      </w:pPr>
      <w:proofErr w:type="spellStart"/>
      <w:r w:rsidRPr="00177127">
        <w:rPr>
          <w:i/>
          <w:lang w:val="en-US"/>
        </w:rPr>
        <w:t>Sabutamol</w:t>
      </w:r>
      <w:proofErr w:type="spellEnd"/>
      <w:r w:rsidRPr="00177127">
        <w:rPr>
          <w:i/>
          <w:lang w:val="en-US"/>
        </w:rPr>
        <w:t xml:space="preserve"> </w:t>
      </w:r>
      <w:proofErr w:type="spellStart"/>
      <w:r w:rsidRPr="00177127">
        <w:rPr>
          <w:i/>
          <w:lang w:val="en-US"/>
        </w:rPr>
        <w:t>easyhaler</w:t>
      </w:r>
      <w:proofErr w:type="spellEnd"/>
      <w:r>
        <w:rPr>
          <w:lang w:val="en-US"/>
        </w:rPr>
        <w:t xml:space="preserve"> and </w:t>
      </w:r>
      <w:proofErr w:type="spellStart"/>
      <w:r w:rsidRPr="00177127">
        <w:rPr>
          <w:i/>
          <w:lang w:val="en-US"/>
        </w:rPr>
        <w:t>bricanyl</w:t>
      </w:r>
      <w:proofErr w:type="spellEnd"/>
      <w:r w:rsidRPr="00177127">
        <w:rPr>
          <w:i/>
          <w:lang w:val="en-US"/>
        </w:rPr>
        <w:t xml:space="preserve"> </w:t>
      </w:r>
      <w:proofErr w:type="spellStart"/>
      <w:r w:rsidRPr="00177127">
        <w:rPr>
          <w:i/>
          <w:lang w:val="en-US"/>
        </w:rPr>
        <w:t>turbohaler</w:t>
      </w:r>
      <w:proofErr w:type="spellEnd"/>
      <w:r>
        <w:rPr>
          <w:lang w:val="en-US"/>
        </w:rPr>
        <w:t xml:space="preserve"> are low carbon </w:t>
      </w:r>
      <w:r w:rsidR="00177127">
        <w:rPr>
          <w:lang w:val="en-US"/>
        </w:rPr>
        <w:t xml:space="preserve">SABA </w:t>
      </w:r>
      <w:r>
        <w:rPr>
          <w:lang w:val="en-US"/>
        </w:rPr>
        <w:t xml:space="preserve">options for the patients who are not on a SMART/MART </w:t>
      </w:r>
      <w:r w:rsidR="007F4F5A">
        <w:rPr>
          <w:lang w:val="en-US"/>
        </w:rPr>
        <w:t xml:space="preserve">inhaler </w:t>
      </w:r>
      <w:r>
        <w:rPr>
          <w:lang w:val="en-US"/>
        </w:rPr>
        <w:t xml:space="preserve">regime. For example if you are on a fixed dose combination like </w:t>
      </w:r>
      <w:proofErr w:type="spellStart"/>
      <w:r>
        <w:rPr>
          <w:lang w:val="en-US"/>
        </w:rPr>
        <w:t>seretide</w:t>
      </w:r>
      <w:proofErr w:type="spellEnd"/>
      <w:r>
        <w:rPr>
          <w:lang w:val="en-US"/>
        </w:rPr>
        <w:t xml:space="preserve"> or </w:t>
      </w:r>
      <w:proofErr w:type="spellStart"/>
      <w:r>
        <w:rPr>
          <w:lang w:val="en-US"/>
        </w:rPr>
        <w:t>relvar</w:t>
      </w:r>
      <w:proofErr w:type="spellEnd"/>
      <w:r>
        <w:rPr>
          <w:lang w:val="en-US"/>
        </w:rPr>
        <w:t xml:space="preserve"> </w:t>
      </w:r>
      <w:r w:rsidR="00177127">
        <w:rPr>
          <w:lang w:val="en-US"/>
        </w:rPr>
        <w:t xml:space="preserve">ellipta, </w:t>
      </w:r>
      <w:r>
        <w:rPr>
          <w:lang w:val="en-US"/>
        </w:rPr>
        <w:t>you will still need a SABA inhaler as this is not a SMART/MART approach.</w:t>
      </w:r>
    </w:p>
    <w:p w14:paraId="3BFFF990" w14:textId="358F0FFC" w:rsidR="00DC3F0C" w:rsidRPr="00FC6ADB" w:rsidRDefault="00177127" w:rsidP="00E02BF8">
      <w:pPr>
        <w:rPr>
          <w:lang w:val="en-US"/>
        </w:rPr>
      </w:pPr>
      <w:r>
        <w:rPr>
          <w:lang w:val="en-US"/>
        </w:rPr>
        <w:t>Signpost</w:t>
      </w:r>
      <w:r w:rsidR="00DC3F0C">
        <w:rPr>
          <w:lang w:val="en-US"/>
        </w:rPr>
        <w:t xml:space="preserve"> your patients on ICS/LABA suita</w:t>
      </w:r>
      <w:r>
        <w:rPr>
          <w:lang w:val="en-US"/>
        </w:rPr>
        <w:t>ble for SMART/MART the asthma UK</w:t>
      </w:r>
      <w:r w:rsidR="00DC3F0C">
        <w:rPr>
          <w:lang w:val="en-US"/>
        </w:rPr>
        <w:t xml:space="preserve"> guide: </w:t>
      </w:r>
    </w:p>
    <w:p w14:paraId="0DD2E6F5" w14:textId="222D9E51" w:rsidR="008A6CF6" w:rsidRDefault="008A6CF6" w:rsidP="008A6CF6">
      <w:pPr>
        <w:rPr>
          <w:lang w:val="en-US"/>
        </w:rPr>
      </w:pPr>
      <w:r w:rsidRPr="008B0E5A">
        <w:rPr>
          <w:b/>
          <w:color w:val="002060"/>
          <w:lang w:val="en-US"/>
        </w:rPr>
        <w:t>NICE inhaler decision tool:</w:t>
      </w:r>
      <w:r w:rsidRPr="008B0E5A">
        <w:rPr>
          <w:color w:val="002060"/>
          <w:lang w:val="en-US"/>
        </w:rPr>
        <w:t xml:space="preserve"> </w:t>
      </w:r>
      <w:r w:rsidR="002C1409" w:rsidRPr="002C1409">
        <w:rPr>
          <w:color w:val="000000" w:themeColor="text1"/>
          <w:lang w:val="en-US"/>
        </w:rPr>
        <w:t xml:space="preserve">this </w:t>
      </w:r>
      <w:r>
        <w:rPr>
          <w:lang w:val="en-US"/>
        </w:rPr>
        <w:t xml:space="preserve">helps in choosing the right inhaler based on inspiratory flow rates. </w:t>
      </w:r>
      <w:r w:rsidRPr="008A6CF6">
        <w:rPr>
          <w:lang w:val="en-US"/>
        </w:rPr>
        <w:t xml:space="preserve">Studies </w:t>
      </w:r>
      <w:r>
        <w:rPr>
          <w:lang w:val="en-US"/>
        </w:rPr>
        <w:t>show</w:t>
      </w:r>
      <w:r w:rsidRPr="008A6CF6">
        <w:rPr>
          <w:lang w:val="en-US"/>
        </w:rPr>
        <w:t xml:space="preserve"> that a </w:t>
      </w:r>
      <w:r>
        <w:rPr>
          <w:lang w:val="en-US"/>
        </w:rPr>
        <w:t>most</w:t>
      </w:r>
      <w:r w:rsidRPr="008A6CF6">
        <w:rPr>
          <w:lang w:val="en-US"/>
        </w:rPr>
        <w:t xml:space="preserve"> patients are using their inhalers incorrectly. </w:t>
      </w:r>
      <w:proofErr w:type="spellStart"/>
      <w:proofErr w:type="gramStart"/>
      <w:r w:rsidRPr="008A6CF6">
        <w:rPr>
          <w:lang w:val="en-US"/>
        </w:rPr>
        <w:t>pMDIs</w:t>
      </w:r>
      <w:proofErr w:type="spellEnd"/>
      <w:proofErr w:type="gramEnd"/>
      <w:r w:rsidRPr="008A6CF6">
        <w:rPr>
          <w:lang w:val="en-US"/>
        </w:rPr>
        <w:t xml:space="preserve"> require a slow and gentle inhalation whereas DPIs require a stronger and faster inhalation. Using the inhaler correctly </w:t>
      </w:r>
      <w:r>
        <w:rPr>
          <w:lang w:val="en-US"/>
        </w:rPr>
        <w:t>with</w:t>
      </w:r>
      <w:r w:rsidRPr="008A6CF6">
        <w:rPr>
          <w:lang w:val="en-US"/>
        </w:rPr>
        <w:t xml:space="preserve"> matching technique to the correct inhaler is important to allow maximum </w:t>
      </w:r>
      <w:r>
        <w:rPr>
          <w:lang w:val="en-US"/>
        </w:rPr>
        <w:t>lung deposition</w:t>
      </w:r>
      <w:r w:rsidRPr="008A6CF6">
        <w:rPr>
          <w:lang w:val="en-US"/>
        </w:rPr>
        <w:t>.</w:t>
      </w:r>
    </w:p>
    <w:p w14:paraId="3B89E2BC" w14:textId="1217BF3A" w:rsidR="008B0E5A" w:rsidRDefault="008B0E5A" w:rsidP="008A6CF6">
      <w:pPr>
        <w:rPr>
          <w:lang w:val="en-US"/>
        </w:rPr>
      </w:pPr>
      <w:r w:rsidRPr="008B0E5A">
        <w:rPr>
          <w:lang w:val="en-US"/>
        </w:rPr>
        <w:t xml:space="preserve">Reducing our impact on the environment is possible and is part of the NHS zero carbon targets. Because current HFA aerosol powered MDI inhalers have potent global warming effects, the NHS </w:t>
      </w:r>
      <w:r>
        <w:rPr>
          <w:lang w:val="en-US"/>
        </w:rPr>
        <w:t xml:space="preserve">and NICE suggest using where clinically appropriate </w:t>
      </w:r>
      <w:r w:rsidRPr="008B0E5A">
        <w:rPr>
          <w:lang w:val="en-US"/>
        </w:rPr>
        <w:t xml:space="preserve">HFA-free </w:t>
      </w:r>
      <w:r>
        <w:rPr>
          <w:lang w:val="en-US"/>
        </w:rPr>
        <w:t>inhalers that</w:t>
      </w:r>
      <w:r w:rsidRPr="008B0E5A">
        <w:rPr>
          <w:lang w:val="en-US"/>
        </w:rPr>
        <w:t xml:space="preserve"> are already available, like dry Powder Inhalers [</w:t>
      </w:r>
      <w:proofErr w:type="spellStart"/>
      <w:r w:rsidRPr="008B0E5A">
        <w:rPr>
          <w:lang w:val="en-US"/>
        </w:rPr>
        <w:t>DPi’s</w:t>
      </w:r>
      <w:proofErr w:type="spellEnd"/>
      <w:r w:rsidRPr="008B0E5A">
        <w:rPr>
          <w:lang w:val="en-US"/>
        </w:rPr>
        <w:t>] and recyclable soft-mist inhalers. Switching to inhalers with lower global warming potential (GWP) by 2022 is a key part of the NHS Sustainable Development strategy.</w:t>
      </w:r>
    </w:p>
    <w:p w14:paraId="4AD59854" w14:textId="77777777" w:rsidR="00E22A27" w:rsidRDefault="00E22A27" w:rsidP="008A6CF6">
      <w:pPr>
        <w:rPr>
          <w:b/>
          <w:color w:val="000000" w:themeColor="text1"/>
          <w:lang w:val="en-US"/>
        </w:rPr>
      </w:pPr>
    </w:p>
    <w:p w14:paraId="03441259" w14:textId="1B9AAD9D" w:rsidR="008220C5" w:rsidRPr="001F48A6" w:rsidRDefault="00122699" w:rsidP="00E02BF8">
      <w:pPr>
        <w:rPr>
          <w:b/>
          <w:color w:val="002060"/>
        </w:rPr>
      </w:pPr>
      <w:r w:rsidRPr="001F48A6">
        <w:rPr>
          <w:b/>
          <w:color w:val="002060"/>
        </w:rPr>
        <w:t xml:space="preserve">Covid </w:t>
      </w:r>
      <w:r w:rsidR="007C39E5">
        <w:rPr>
          <w:b/>
          <w:color w:val="002060"/>
        </w:rPr>
        <w:t>19 and Asthma</w:t>
      </w:r>
    </w:p>
    <w:p w14:paraId="39272C62" w14:textId="24C00BA3" w:rsidR="007C39E5" w:rsidRDefault="007C39E5" w:rsidP="007C39E5">
      <w:pPr>
        <w:rPr>
          <w:szCs w:val="28"/>
        </w:rPr>
      </w:pPr>
      <w:r w:rsidRPr="007C39E5">
        <w:rPr>
          <w:szCs w:val="28"/>
        </w:rPr>
        <w:t>Have there been more asthma exacerbations during the pandemic? § No. In 2020</w:t>
      </w:r>
      <w:r w:rsidR="007711AB">
        <w:rPr>
          <w:szCs w:val="28"/>
        </w:rPr>
        <w:t>-21</w:t>
      </w:r>
      <w:r w:rsidRPr="007C39E5">
        <w:rPr>
          <w:szCs w:val="28"/>
        </w:rPr>
        <w:t xml:space="preserve">, many countries saw a reduction in asthma exacerbations and influenza-related illness. The reasons are not precisely known, but may be due to handwashing, </w:t>
      </w:r>
      <w:r w:rsidR="007711AB">
        <w:rPr>
          <w:szCs w:val="28"/>
        </w:rPr>
        <w:t xml:space="preserve">face </w:t>
      </w:r>
      <w:r w:rsidRPr="007C39E5">
        <w:rPr>
          <w:szCs w:val="28"/>
        </w:rPr>
        <w:t>masks and social/physical distancing that reduced the incidence of other respiratory infections, including influenza</w:t>
      </w:r>
      <w:r w:rsidR="007711AB">
        <w:rPr>
          <w:szCs w:val="28"/>
        </w:rPr>
        <w:t xml:space="preserve"> and RSV infections.</w:t>
      </w:r>
    </w:p>
    <w:p w14:paraId="5FE87028" w14:textId="09F38392" w:rsidR="007C39E5" w:rsidRDefault="007C39E5" w:rsidP="00E02BF8">
      <w:pPr>
        <w:rPr>
          <w:szCs w:val="28"/>
        </w:rPr>
      </w:pPr>
      <w:r w:rsidRPr="007C39E5">
        <w:rPr>
          <w:szCs w:val="28"/>
        </w:rPr>
        <w:lastRenderedPageBreak/>
        <w:t>Are people with asthma at increased risk of COVID-19-related death? § Overall, people with well-controlled asthma are not at increased risk of COVID-19-related death (Williamson, Nature 2020; Liu et al JACI IP 2021) § However, the risk of COVID-19 death was increased in people who had recently needed oral corticosteroids (OCS) for their asthma (Williamson, Nature 2020) and in hospitalized patients with severe asthma (B</w:t>
      </w:r>
      <w:r>
        <w:rPr>
          <w:szCs w:val="28"/>
        </w:rPr>
        <w:t xml:space="preserve">loom, Lancet </w:t>
      </w:r>
      <w:proofErr w:type="spellStart"/>
      <w:r>
        <w:rPr>
          <w:szCs w:val="28"/>
        </w:rPr>
        <w:t>Respir</w:t>
      </w:r>
      <w:proofErr w:type="spellEnd"/>
      <w:r>
        <w:rPr>
          <w:szCs w:val="28"/>
        </w:rPr>
        <w:t xml:space="preserve"> Med 2021). </w:t>
      </w:r>
      <w:r w:rsidRPr="007C39E5">
        <w:rPr>
          <w:szCs w:val="28"/>
        </w:rPr>
        <w:t xml:space="preserve"> </w:t>
      </w:r>
    </w:p>
    <w:p w14:paraId="5E0B2F56" w14:textId="76DB38E8" w:rsidR="007C39E5" w:rsidRDefault="007C39E5" w:rsidP="00E02BF8">
      <w:pPr>
        <w:rPr>
          <w:szCs w:val="28"/>
        </w:rPr>
      </w:pPr>
      <w:r w:rsidRPr="007C39E5">
        <w:rPr>
          <w:szCs w:val="28"/>
        </w:rPr>
        <w:t xml:space="preserve">What are the implications for asthma management? § It is important to continue good asthma management (as described in the GINA report), with strategies to maintain good symptom control, reduce the risk of severe exacerbations </w:t>
      </w:r>
      <w:r>
        <w:rPr>
          <w:szCs w:val="28"/>
        </w:rPr>
        <w:t>and minimise the need for O</w:t>
      </w:r>
      <w:r w:rsidR="00AB3687">
        <w:rPr>
          <w:szCs w:val="28"/>
        </w:rPr>
        <w:t>ral Corticosteroids.</w:t>
      </w:r>
      <w:r>
        <w:rPr>
          <w:szCs w:val="28"/>
        </w:rPr>
        <w:t xml:space="preserve"> </w:t>
      </w:r>
    </w:p>
    <w:p w14:paraId="5BFD897B" w14:textId="77777777" w:rsidR="00AB3687" w:rsidRDefault="00AB3687" w:rsidP="00E02BF8">
      <w:pPr>
        <w:rPr>
          <w:b/>
          <w:color w:val="002060"/>
          <w:sz w:val="24"/>
          <w:szCs w:val="24"/>
        </w:rPr>
      </w:pPr>
    </w:p>
    <w:p w14:paraId="60EBC61E" w14:textId="308ED638" w:rsidR="008220C5" w:rsidRPr="008220C5" w:rsidRDefault="008220C5" w:rsidP="00E02BF8">
      <w:pPr>
        <w:rPr>
          <w:b/>
          <w:color w:val="002060"/>
          <w:sz w:val="24"/>
          <w:szCs w:val="24"/>
        </w:rPr>
      </w:pPr>
      <w:r w:rsidRPr="008220C5">
        <w:rPr>
          <w:b/>
          <w:color w:val="002060"/>
          <w:sz w:val="24"/>
          <w:szCs w:val="24"/>
        </w:rPr>
        <w:t>Appendix and Useful links</w:t>
      </w:r>
    </w:p>
    <w:p w14:paraId="1F8484BB" w14:textId="04C5A910" w:rsidR="00D20172" w:rsidRDefault="00D20172" w:rsidP="00D20172">
      <w:r>
        <w:t xml:space="preserve">You may also find the following links helpful for further advice and guidance on </w:t>
      </w:r>
      <w:r w:rsidR="002C69D5">
        <w:t xml:space="preserve">COPD best practice management; plus </w:t>
      </w:r>
      <w:r>
        <w:t>antibiotic prescribing in community acquired pneumonia and COPD;</w:t>
      </w:r>
    </w:p>
    <w:p w14:paraId="1BB60013" w14:textId="77777777" w:rsidR="008B0E5A" w:rsidRPr="008B0E5A" w:rsidRDefault="008B0E5A" w:rsidP="008B0E5A">
      <w:pPr>
        <w:pStyle w:val="ListParagraph"/>
        <w:numPr>
          <w:ilvl w:val="0"/>
          <w:numId w:val="11"/>
        </w:numPr>
        <w:rPr>
          <w:rStyle w:val="Hyperlink"/>
          <w:color w:val="auto"/>
          <w:u w:val="none"/>
        </w:rPr>
      </w:pPr>
      <w:r>
        <w:rPr>
          <w:b/>
        </w:rPr>
        <w:t>Mental Health Staff and Teams support:</w:t>
      </w:r>
      <w:r>
        <w:t xml:space="preserve"> </w:t>
      </w:r>
      <w:hyperlink r:id="rId11" w:history="1">
        <w:r w:rsidRPr="00E40920">
          <w:rPr>
            <w:rStyle w:val="Hyperlink"/>
          </w:rPr>
          <w:t>NHS England » Wellbeing support options</w:t>
        </w:r>
      </w:hyperlink>
    </w:p>
    <w:p w14:paraId="2812A597" w14:textId="7382B72D" w:rsidR="00B77A4E" w:rsidRPr="00E40920" w:rsidRDefault="00B77A4E" w:rsidP="008A6CF6">
      <w:pPr>
        <w:pStyle w:val="ListParagraph"/>
        <w:numPr>
          <w:ilvl w:val="0"/>
          <w:numId w:val="11"/>
        </w:numPr>
        <w:rPr>
          <w:rStyle w:val="Hyperlink"/>
          <w:color w:val="auto"/>
          <w:u w:val="none"/>
        </w:rPr>
      </w:pPr>
      <w:r>
        <w:rPr>
          <w:b/>
        </w:rPr>
        <w:t>GINA 2021:</w:t>
      </w:r>
      <w:r>
        <w:t xml:space="preserve"> </w:t>
      </w:r>
      <w:hyperlink r:id="rId12" w:history="1">
        <w:r w:rsidRPr="00B77A4E">
          <w:rPr>
            <w:rStyle w:val="Hyperlink"/>
          </w:rPr>
          <w:t>Pocket Guide for Asthma Management and Prevention - Global Initiative for Asthma - GINA (ginasthma.org)</w:t>
        </w:r>
      </w:hyperlink>
    </w:p>
    <w:p w14:paraId="7B91F25B" w14:textId="77777777" w:rsidR="008B0E5A" w:rsidRPr="008B0E5A" w:rsidRDefault="008B0E5A" w:rsidP="008B0E5A">
      <w:pPr>
        <w:pStyle w:val="ListParagraph"/>
        <w:numPr>
          <w:ilvl w:val="0"/>
          <w:numId w:val="11"/>
        </w:numPr>
        <w:rPr>
          <w:color w:val="0000FF"/>
          <w:u w:val="single"/>
          <w:lang w:val="en-US"/>
        </w:rPr>
      </w:pPr>
      <w:r w:rsidRPr="008B0E5A">
        <w:rPr>
          <w:b/>
        </w:rPr>
        <w:t>Reducing global warming gases from inhalers:</w:t>
      </w:r>
      <w:r>
        <w:rPr>
          <w:rStyle w:val="Hyperlink"/>
        </w:rPr>
        <w:t xml:space="preserve"> </w:t>
      </w:r>
      <w:hyperlink r:id="rId13" w:history="1">
        <w:r w:rsidRPr="008B0E5A">
          <w:rPr>
            <w:rStyle w:val="Hyperlink"/>
            <w:lang w:val="en-US"/>
          </w:rPr>
          <w:t>https://www.nice.org.uk/news/article/nice-encourages-use-of-greener-asthma-inhalers</w:t>
        </w:r>
      </w:hyperlink>
    </w:p>
    <w:p w14:paraId="0A044261" w14:textId="77777777" w:rsidR="008B0E5A" w:rsidRPr="00B77A4E" w:rsidRDefault="008B0E5A" w:rsidP="008B0E5A">
      <w:pPr>
        <w:pStyle w:val="ListParagraph"/>
        <w:numPr>
          <w:ilvl w:val="0"/>
          <w:numId w:val="11"/>
        </w:numPr>
        <w:rPr>
          <w:rStyle w:val="Hyperlink"/>
          <w:color w:val="auto"/>
          <w:u w:val="none"/>
        </w:rPr>
      </w:pPr>
      <w:r w:rsidRPr="008A6CF6">
        <w:rPr>
          <w:b/>
        </w:rPr>
        <w:t>NICE inhaler decision tool</w:t>
      </w:r>
      <w:r>
        <w:t xml:space="preserve">: </w:t>
      </w:r>
      <w:hyperlink r:id="rId14" w:history="1">
        <w:r w:rsidRPr="00E72294">
          <w:rPr>
            <w:rStyle w:val="Hyperlink"/>
          </w:rPr>
          <w:t>https://www.nice.org.uk/guidance/ng80/resources</w:t>
        </w:r>
      </w:hyperlink>
    </w:p>
    <w:p w14:paraId="5BBF7CCF" w14:textId="77777777" w:rsidR="008B0E5A" w:rsidRPr="008B0E5A" w:rsidRDefault="008B0E5A" w:rsidP="008B0E5A">
      <w:pPr>
        <w:pStyle w:val="ListParagraph"/>
        <w:numPr>
          <w:ilvl w:val="0"/>
          <w:numId w:val="11"/>
        </w:numPr>
        <w:rPr>
          <w:lang w:val="en-US"/>
        </w:rPr>
      </w:pPr>
      <w:r w:rsidRPr="008B0E5A">
        <w:rPr>
          <w:rStyle w:val="Hyperlink"/>
          <w:b/>
          <w:color w:val="auto"/>
          <w:u w:val="none"/>
        </w:rPr>
        <w:t>Asthma UK all about MART:</w:t>
      </w:r>
      <w:r>
        <w:rPr>
          <w:rStyle w:val="Hyperlink"/>
          <w:color w:val="auto"/>
          <w:u w:val="none"/>
        </w:rPr>
        <w:t xml:space="preserve"> </w:t>
      </w:r>
      <w:hyperlink r:id="rId15" w:history="1">
        <w:r w:rsidRPr="008B0E5A">
          <w:rPr>
            <w:rStyle w:val="Hyperlink"/>
            <w:lang w:val="en-US"/>
          </w:rPr>
          <w:t>https://www.asthma.org.uk/advice/inhalers-medicines-treatments/inhalers-and-spacers/mart/</w:t>
        </w:r>
      </w:hyperlink>
    </w:p>
    <w:p w14:paraId="79127630" w14:textId="4C650D63" w:rsidR="008B0E5A" w:rsidRPr="008B0E5A" w:rsidRDefault="008B0E5A" w:rsidP="008B0E5A">
      <w:pPr>
        <w:pStyle w:val="ListParagraph"/>
        <w:rPr>
          <w:rStyle w:val="Hyperlink"/>
          <w:color w:val="auto"/>
          <w:u w:val="none"/>
        </w:rPr>
      </w:pPr>
    </w:p>
    <w:p w14:paraId="111266A1" w14:textId="77777777" w:rsidR="008B0E5A" w:rsidRDefault="008B0E5A" w:rsidP="008B0E5A"/>
    <w:p w14:paraId="1578C1F5" w14:textId="54B588E7" w:rsidR="008B0E5A" w:rsidRPr="008B0E5A" w:rsidRDefault="008B0E5A" w:rsidP="008B0E5A">
      <w:pPr>
        <w:rPr>
          <w:b/>
          <w:color w:val="002060"/>
          <w:sz w:val="28"/>
          <w:szCs w:val="28"/>
          <w:lang w:val="en-US"/>
        </w:rPr>
      </w:pPr>
      <w:r w:rsidRPr="008B0E5A">
        <w:rPr>
          <w:b/>
          <w:color w:val="002060"/>
          <w:sz w:val="28"/>
          <w:szCs w:val="28"/>
          <w:lang w:val="en-US"/>
        </w:rPr>
        <w:t>GINA asthma guidelines: Management Charts</w:t>
      </w:r>
    </w:p>
    <w:p w14:paraId="1120F89B" w14:textId="77777777" w:rsidR="00E40920" w:rsidRDefault="00E40920" w:rsidP="00E40920">
      <w:pPr>
        <w:pStyle w:val="ListParagraph"/>
      </w:pPr>
    </w:p>
    <w:p w14:paraId="16C3BB80" w14:textId="77777777" w:rsidR="00B77A4E" w:rsidRDefault="00B77A4E" w:rsidP="00B77A4E">
      <w:pPr>
        <w:pStyle w:val="ListParagraph"/>
      </w:pPr>
    </w:p>
    <w:p w14:paraId="19778B05" w14:textId="77777777" w:rsidR="008A6CF6" w:rsidRDefault="008A6CF6" w:rsidP="00BB063D">
      <w:pPr>
        <w:pStyle w:val="ListParagraph"/>
        <w:ind w:left="57"/>
      </w:pPr>
    </w:p>
    <w:p w14:paraId="509AE644" w14:textId="52D73216" w:rsidR="008A6CF6" w:rsidRDefault="00B77A4E" w:rsidP="00BB063D">
      <w:pPr>
        <w:pStyle w:val="ListParagraph"/>
        <w:ind w:left="57"/>
      </w:pPr>
      <w:r>
        <w:rPr>
          <w:noProof/>
          <w:lang w:eastAsia="en-GB"/>
        </w:rPr>
        <w:lastRenderedPageBreak/>
        <w:drawing>
          <wp:inline distT="0" distB="0" distL="0" distR="0" wp14:anchorId="39CBE265" wp14:editId="2DD2393D">
            <wp:extent cx="6332568" cy="35917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6343456" cy="3597939"/>
                    </a:xfrm>
                    <a:prstGeom prst="rect">
                      <a:avLst/>
                    </a:prstGeom>
                    <a:noFill/>
                    <a:ln>
                      <a:noFill/>
                    </a:ln>
                  </pic:spPr>
                </pic:pic>
              </a:graphicData>
            </a:graphic>
          </wp:inline>
        </w:drawing>
      </w:r>
    </w:p>
    <w:p w14:paraId="0821CB24" w14:textId="77777777" w:rsidR="00BB063D" w:rsidRDefault="00BB063D" w:rsidP="00BB063D">
      <w:pPr>
        <w:pStyle w:val="ListParagraph"/>
        <w:ind w:left="57"/>
      </w:pPr>
    </w:p>
    <w:p w14:paraId="513E3ED6" w14:textId="77777777" w:rsidR="00AB3687" w:rsidRDefault="00AB3687" w:rsidP="00BB063D">
      <w:pPr>
        <w:pStyle w:val="ListParagraph"/>
        <w:ind w:left="57"/>
      </w:pPr>
    </w:p>
    <w:p w14:paraId="137AD8AE" w14:textId="5FA659D8" w:rsidR="00BB063D" w:rsidRDefault="00BB063D" w:rsidP="00BB063D">
      <w:pPr>
        <w:pStyle w:val="ListParagraph"/>
        <w:ind w:left="0"/>
      </w:pPr>
      <w:r>
        <w:rPr>
          <w:noProof/>
          <w:lang w:eastAsia="en-GB"/>
        </w:rPr>
        <w:drawing>
          <wp:inline distT="0" distB="0" distL="0" distR="0" wp14:anchorId="3EF3B52C" wp14:editId="5AFAF49D">
            <wp:extent cx="6147762" cy="3518375"/>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7000"/>
                              </a14:imgEffect>
                            </a14:imgLayer>
                          </a14:imgProps>
                        </a:ext>
                        <a:ext uri="{28A0092B-C50C-407E-A947-70E740481C1C}">
                          <a14:useLocalDpi xmlns:a14="http://schemas.microsoft.com/office/drawing/2010/main" val="0"/>
                        </a:ext>
                      </a:extLst>
                    </a:blip>
                    <a:srcRect/>
                    <a:stretch>
                      <a:fillRect/>
                    </a:stretch>
                  </pic:blipFill>
                  <pic:spPr bwMode="auto">
                    <a:xfrm>
                      <a:off x="0" y="0"/>
                      <a:ext cx="6147680" cy="3518328"/>
                    </a:xfrm>
                    <a:prstGeom prst="rect">
                      <a:avLst/>
                    </a:prstGeom>
                    <a:noFill/>
                    <a:ln>
                      <a:noFill/>
                    </a:ln>
                  </pic:spPr>
                </pic:pic>
              </a:graphicData>
            </a:graphic>
          </wp:inline>
        </w:drawing>
      </w:r>
    </w:p>
    <w:p w14:paraId="021654EA" w14:textId="77777777" w:rsidR="00AB3687" w:rsidRDefault="00AB3687" w:rsidP="00BB063D">
      <w:pPr>
        <w:pStyle w:val="ListParagraph"/>
        <w:ind w:left="0"/>
      </w:pPr>
    </w:p>
    <w:p w14:paraId="2DC44D5B" w14:textId="2640A8FD" w:rsidR="00AB3687" w:rsidRDefault="008B0E5A" w:rsidP="00AB3687">
      <w:pPr>
        <w:pStyle w:val="ListParagraph"/>
        <w:ind w:left="-454"/>
      </w:pPr>
      <w:r>
        <w:rPr>
          <w:noProof/>
          <w:lang w:eastAsia="en-GB"/>
        </w:rPr>
        <w:lastRenderedPageBreak/>
        <w:drawing>
          <wp:inline distT="0" distB="0" distL="0" distR="0" wp14:anchorId="5131614E" wp14:editId="492541B0">
            <wp:extent cx="6013095" cy="346809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42000"/>
                              </a14:imgEffect>
                            </a14:imgLayer>
                          </a14:imgProps>
                        </a:ext>
                        <a:ext uri="{28A0092B-C50C-407E-A947-70E740481C1C}">
                          <a14:useLocalDpi xmlns:a14="http://schemas.microsoft.com/office/drawing/2010/main" val="0"/>
                        </a:ext>
                      </a:extLst>
                    </a:blip>
                    <a:srcRect/>
                    <a:stretch>
                      <a:fillRect/>
                    </a:stretch>
                  </pic:blipFill>
                  <pic:spPr bwMode="auto">
                    <a:xfrm>
                      <a:off x="0" y="0"/>
                      <a:ext cx="6013651" cy="3468413"/>
                    </a:xfrm>
                    <a:prstGeom prst="rect">
                      <a:avLst/>
                    </a:prstGeom>
                    <a:noFill/>
                    <a:ln>
                      <a:noFill/>
                    </a:ln>
                  </pic:spPr>
                </pic:pic>
              </a:graphicData>
            </a:graphic>
          </wp:inline>
        </w:drawing>
      </w:r>
      <w:r w:rsidR="00AB3687">
        <w:rPr>
          <w:noProof/>
          <w:lang w:eastAsia="en-GB"/>
        </w:rPr>
        <w:drawing>
          <wp:inline distT="0" distB="0" distL="0" distR="0" wp14:anchorId="2A1C4EAB" wp14:editId="183EBCD3">
            <wp:extent cx="6358356" cy="3650285"/>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6359066" cy="3650692"/>
                    </a:xfrm>
                    <a:prstGeom prst="rect">
                      <a:avLst/>
                    </a:prstGeom>
                    <a:noFill/>
                    <a:ln>
                      <a:noFill/>
                    </a:ln>
                  </pic:spPr>
                </pic:pic>
              </a:graphicData>
            </a:graphic>
          </wp:inline>
        </w:drawing>
      </w:r>
    </w:p>
    <w:sectPr w:rsidR="00AB3687" w:rsidSect="00E20715">
      <w:headerReference w:type="default" r:id="rId24"/>
      <w:pgSz w:w="11906" w:h="16838"/>
      <w:pgMar w:top="1440" w:right="1440" w:bottom="1440" w:left="1440" w:header="0"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80B242" w15:done="0"/>
  <w15:commentEx w15:paraId="274344E7" w15:done="0"/>
  <w15:commentEx w15:paraId="5AB70A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80B242" w16cid:durableId="216D0BD6"/>
  <w16cid:commentId w16cid:paraId="274344E7" w16cid:durableId="216D0C3C"/>
  <w16cid:commentId w16cid:paraId="5AB70ADD" w16cid:durableId="216D0C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26624" w14:textId="77777777" w:rsidR="00CB1A98" w:rsidRDefault="00CB1A98" w:rsidP="00B21F3E">
      <w:pPr>
        <w:spacing w:after="0" w:line="240" w:lineRule="auto"/>
      </w:pPr>
      <w:r>
        <w:separator/>
      </w:r>
    </w:p>
  </w:endnote>
  <w:endnote w:type="continuationSeparator" w:id="0">
    <w:p w14:paraId="299D8B1F" w14:textId="77777777" w:rsidR="00CB1A98" w:rsidRDefault="00CB1A98" w:rsidP="00B2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62282" w14:textId="77777777" w:rsidR="00CB1A98" w:rsidRDefault="00CB1A98" w:rsidP="00B21F3E">
      <w:pPr>
        <w:spacing w:after="0" w:line="240" w:lineRule="auto"/>
      </w:pPr>
      <w:r>
        <w:separator/>
      </w:r>
    </w:p>
  </w:footnote>
  <w:footnote w:type="continuationSeparator" w:id="0">
    <w:p w14:paraId="0ACE0F06" w14:textId="77777777" w:rsidR="00CB1A98" w:rsidRDefault="00CB1A98" w:rsidP="00B21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9D1BF" w14:textId="051418CF" w:rsidR="003D1BFF" w:rsidRDefault="007711AB" w:rsidP="00241CC4">
    <w:pPr>
      <w:pStyle w:val="Header"/>
      <w:jc w:val="right"/>
    </w:pPr>
    <w:r w:rsidRPr="00186EFA">
      <w:rPr>
        <w:noProof/>
        <w:lang w:eastAsia="en-GB"/>
      </w:rPr>
      <w:drawing>
        <wp:anchor distT="0" distB="0" distL="114300" distR="114300" simplePos="0" relativeHeight="251657216" behindDoc="0" locked="0" layoutInCell="1" allowOverlap="1" wp14:anchorId="72075133" wp14:editId="6F086F40">
          <wp:simplePos x="0" y="0"/>
          <wp:positionH relativeFrom="column">
            <wp:posOffset>-370205</wp:posOffset>
          </wp:positionH>
          <wp:positionV relativeFrom="paragraph">
            <wp:posOffset>147320</wp:posOffset>
          </wp:positionV>
          <wp:extent cx="2483485" cy="687070"/>
          <wp:effectExtent l="0" t="0" r="0" b="0"/>
          <wp:wrapNone/>
          <wp:docPr id="4" name="Picture 4" descr="Kent-and-Medway-Heade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nt-and-Medway-Header-LogoC"/>
                  <pic:cNvPicPr/>
                </pic:nvPicPr>
                <pic:blipFill rotWithShape="1">
                  <a:blip r:embed="rId1">
                    <a:extLst>
                      <a:ext uri="{28A0092B-C50C-407E-A947-70E740481C1C}">
                        <a14:useLocalDpi xmlns:a14="http://schemas.microsoft.com/office/drawing/2010/main" val="0"/>
                      </a:ext>
                    </a:extLst>
                  </a:blip>
                  <a:srcRect r="67095"/>
                  <a:stretch/>
                </pic:blipFill>
                <pic:spPr bwMode="auto">
                  <a:xfrm>
                    <a:off x="0" y="0"/>
                    <a:ext cx="248348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679968720"/>
        <w:docPartObj>
          <w:docPartGallery w:val="Watermarks"/>
          <w:docPartUnique/>
        </w:docPartObj>
      </w:sdtPr>
      <w:sdtEndPr/>
      <w:sdtContent>
        <w:r w:rsidR="00CB1A98">
          <w:rPr>
            <w:noProof/>
            <w:lang w:val="en-US" w:eastAsia="zh-TW"/>
          </w:rPr>
          <w:pict w14:anchorId="5F8DB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07767" o:spid="_x0000_s2050" type="#_x0000_t136" style="position:absolute;left:0;text-align:left;margin-left:0;margin-top:0;width:439.9pt;height:219.95pt;rotation:315;z-index:-251658240;mso-position-horizontal:center;mso-position-horizontal-relative:margin;mso-position-vertical:center;mso-position-vertical-relative:margin" o:allowincell="f" fillcolor="silver" stroked="f">
              <v:fill opacity=".5"/>
              <v:textpath style="font-family:&quot;Calibri&quot;;font-size:1pt" string="URGENT"/>
              <w10:wrap anchorx="margin" anchory="margin"/>
            </v:shape>
          </w:pict>
        </w:r>
      </w:sdtContent>
    </w:sdt>
    <w:r w:rsidR="003D1BFF">
      <w:rPr>
        <w:noProof/>
        <w:lang w:eastAsia="en-GB"/>
      </w:rPr>
      <w:drawing>
        <wp:inline distT="0" distB="0" distL="0" distR="0" wp14:anchorId="719FC9CA" wp14:editId="2F59EB58">
          <wp:extent cx="1061085" cy="7683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A2352F"/>
    <w:multiLevelType w:val="hybridMultilevel"/>
    <w:tmpl w:val="786ECA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90592"/>
    <w:multiLevelType w:val="hybridMultilevel"/>
    <w:tmpl w:val="7B0C17AC"/>
    <w:lvl w:ilvl="0" w:tplc="5ED2FB00">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6D1F21"/>
    <w:multiLevelType w:val="multilevel"/>
    <w:tmpl w:val="3FDAE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87E65"/>
    <w:multiLevelType w:val="hybridMultilevel"/>
    <w:tmpl w:val="4E2C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015E3A"/>
    <w:multiLevelType w:val="hybridMultilevel"/>
    <w:tmpl w:val="2AB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4B15A0"/>
    <w:multiLevelType w:val="hybridMultilevel"/>
    <w:tmpl w:val="9A80CE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E75D77"/>
    <w:multiLevelType w:val="hybridMultilevel"/>
    <w:tmpl w:val="6DEE9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321607"/>
    <w:multiLevelType w:val="hybridMultilevel"/>
    <w:tmpl w:val="CE5A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D742E6"/>
    <w:multiLevelType w:val="hybridMultilevel"/>
    <w:tmpl w:val="6694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35667E"/>
    <w:multiLevelType w:val="hybridMultilevel"/>
    <w:tmpl w:val="7058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3537DD"/>
    <w:multiLevelType w:val="hybridMultilevel"/>
    <w:tmpl w:val="C3CA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B50CAD"/>
    <w:multiLevelType w:val="multilevel"/>
    <w:tmpl w:val="FA1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C473E"/>
    <w:multiLevelType w:val="hybridMultilevel"/>
    <w:tmpl w:val="CA70C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076BCB"/>
    <w:multiLevelType w:val="hybridMultilevel"/>
    <w:tmpl w:val="39D4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4709F4"/>
    <w:multiLevelType w:val="hybridMultilevel"/>
    <w:tmpl w:val="1E40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DC57AB"/>
    <w:multiLevelType w:val="hybridMultilevel"/>
    <w:tmpl w:val="4BE2B1E8"/>
    <w:lvl w:ilvl="0" w:tplc="80D886F0">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BF392B"/>
    <w:multiLevelType w:val="hybridMultilevel"/>
    <w:tmpl w:val="D11EF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CB7D6C"/>
    <w:multiLevelType w:val="hybridMultilevel"/>
    <w:tmpl w:val="EF402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2E3D66"/>
    <w:multiLevelType w:val="hybridMultilevel"/>
    <w:tmpl w:val="6DEE9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87318B"/>
    <w:multiLevelType w:val="hybridMultilevel"/>
    <w:tmpl w:val="9B664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6E414D"/>
    <w:multiLevelType w:val="hybridMultilevel"/>
    <w:tmpl w:val="D52E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773DD0"/>
    <w:multiLevelType w:val="hybridMultilevel"/>
    <w:tmpl w:val="25E2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DB36E5"/>
    <w:multiLevelType w:val="hybridMultilevel"/>
    <w:tmpl w:val="E3E8B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9FE4B47"/>
    <w:multiLevelType w:val="hybridMultilevel"/>
    <w:tmpl w:val="73F8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7"/>
  </w:num>
  <w:num w:numId="4">
    <w:abstractNumId w:val="12"/>
  </w:num>
  <w:num w:numId="5">
    <w:abstractNumId w:val="13"/>
  </w:num>
  <w:num w:numId="6">
    <w:abstractNumId w:val="21"/>
  </w:num>
  <w:num w:numId="7">
    <w:abstractNumId w:val="20"/>
  </w:num>
  <w:num w:numId="8">
    <w:abstractNumId w:val="3"/>
  </w:num>
  <w:num w:numId="9">
    <w:abstractNumId w:val="5"/>
  </w:num>
  <w:num w:numId="10">
    <w:abstractNumId w:val="19"/>
  </w:num>
  <w:num w:numId="11">
    <w:abstractNumId w:val="18"/>
  </w:num>
  <w:num w:numId="12">
    <w:abstractNumId w:val="22"/>
  </w:num>
  <w:num w:numId="13">
    <w:abstractNumId w:val="11"/>
  </w:num>
  <w:num w:numId="14">
    <w:abstractNumId w:val="2"/>
  </w:num>
  <w:num w:numId="15">
    <w:abstractNumId w:val="1"/>
  </w:num>
  <w:num w:numId="16">
    <w:abstractNumId w:val="15"/>
  </w:num>
  <w:num w:numId="17">
    <w:abstractNumId w:val="6"/>
  </w:num>
  <w:num w:numId="18">
    <w:abstractNumId w:val="0"/>
  </w:num>
  <w:num w:numId="19">
    <w:abstractNumId w:val="16"/>
  </w:num>
  <w:num w:numId="20">
    <w:abstractNumId w:val="7"/>
  </w:num>
  <w:num w:numId="21">
    <w:abstractNumId w:val="4"/>
  </w:num>
  <w:num w:numId="22">
    <w:abstractNumId w:val="9"/>
  </w:num>
  <w:num w:numId="23">
    <w:abstractNumId w:val="8"/>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on Dunn">
    <w15:presenceInfo w15:providerId="None" w15:userId="Simon Du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BF8"/>
    <w:rsid w:val="000020A8"/>
    <w:rsid w:val="00011438"/>
    <w:rsid w:val="0001515C"/>
    <w:rsid w:val="00022D11"/>
    <w:rsid w:val="00026E2F"/>
    <w:rsid w:val="000324D7"/>
    <w:rsid w:val="0004101F"/>
    <w:rsid w:val="000664CC"/>
    <w:rsid w:val="000812B2"/>
    <w:rsid w:val="0008182D"/>
    <w:rsid w:val="000911EB"/>
    <w:rsid w:val="000B56D5"/>
    <w:rsid w:val="000E0A18"/>
    <w:rsid w:val="001016BD"/>
    <w:rsid w:val="00122699"/>
    <w:rsid w:val="00127FF6"/>
    <w:rsid w:val="00165DC2"/>
    <w:rsid w:val="00177127"/>
    <w:rsid w:val="00182BAA"/>
    <w:rsid w:val="001A1B8A"/>
    <w:rsid w:val="001D79A8"/>
    <w:rsid w:val="001F48A6"/>
    <w:rsid w:val="00216B60"/>
    <w:rsid w:val="00225513"/>
    <w:rsid w:val="00241CC4"/>
    <w:rsid w:val="0026055A"/>
    <w:rsid w:val="002666D2"/>
    <w:rsid w:val="002747CC"/>
    <w:rsid w:val="0027480C"/>
    <w:rsid w:val="002808BC"/>
    <w:rsid w:val="00284893"/>
    <w:rsid w:val="002C1409"/>
    <w:rsid w:val="002C164C"/>
    <w:rsid w:val="002C60B3"/>
    <w:rsid w:val="002C69D5"/>
    <w:rsid w:val="002C736B"/>
    <w:rsid w:val="00334063"/>
    <w:rsid w:val="0034418D"/>
    <w:rsid w:val="00346A6F"/>
    <w:rsid w:val="00377BCE"/>
    <w:rsid w:val="00384E06"/>
    <w:rsid w:val="00392E40"/>
    <w:rsid w:val="003A31B2"/>
    <w:rsid w:val="003B0600"/>
    <w:rsid w:val="003C20DD"/>
    <w:rsid w:val="003D1BFF"/>
    <w:rsid w:val="00401602"/>
    <w:rsid w:val="00416100"/>
    <w:rsid w:val="00421DC7"/>
    <w:rsid w:val="004249DC"/>
    <w:rsid w:val="00424F9A"/>
    <w:rsid w:val="00443F8A"/>
    <w:rsid w:val="004C55EB"/>
    <w:rsid w:val="004E1BF6"/>
    <w:rsid w:val="004F6667"/>
    <w:rsid w:val="00504C88"/>
    <w:rsid w:val="005603A6"/>
    <w:rsid w:val="005669DC"/>
    <w:rsid w:val="005725A8"/>
    <w:rsid w:val="005874DC"/>
    <w:rsid w:val="005D3491"/>
    <w:rsid w:val="005D7A50"/>
    <w:rsid w:val="0061556D"/>
    <w:rsid w:val="0062680D"/>
    <w:rsid w:val="006358BF"/>
    <w:rsid w:val="00646850"/>
    <w:rsid w:val="00662BF0"/>
    <w:rsid w:val="006B03B6"/>
    <w:rsid w:val="006B1C3A"/>
    <w:rsid w:val="006E4088"/>
    <w:rsid w:val="00715410"/>
    <w:rsid w:val="00722F09"/>
    <w:rsid w:val="007416F1"/>
    <w:rsid w:val="007533A4"/>
    <w:rsid w:val="007711AB"/>
    <w:rsid w:val="007A14FD"/>
    <w:rsid w:val="007B63BE"/>
    <w:rsid w:val="007C39E5"/>
    <w:rsid w:val="007E7173"/>
    <w:rsid w:val="007F1F16"/>
    <w:rsid w:val="007F4F5A"/>
    <w:rsid w:val="00803714"/>
    <w:rsid w:val="00813DC6"/>
    <w:rsid w:val="008220C5"/>
    <w:rsid w:val="0082320D"/>
    <w:rsid w:val="008247FF"/>
    <w:rsid w:val="00836CC8"/>
    <w:rsid w:val="0084134D"/>
    <w:rsid w:val="008635A9"/>
    <w:rsid w:val="00875DBC"/>
    <w:rsid w:val="0087627A"/>
    <w:rsid w:val="008771F0"/>
    <w:rsid w:val="0088191C"/>
    <w:rsid w:val="008A6CF6"/>
    <w:rsid w:val="008B0E5A"/>
    <w:rsid w:val="00922F8D"/>
    <w:rsid w:val="00931D51"/>
    <w:rsid w:val="00940B16"/>
    <w:rsid w:val="009468F3"/>
    <w:rsid w:val="00951528"/>
    <w:rsid w:val="00971284"/>
    <w:rsid w:val="0099435B"/>
    <w:rsid w:val="009A48B3"/>
    <w:rsid w:val="009D0D23"/>
    <w:rsid w:val="009D7441"/>
    <w:rsid w:val="00A210B4"/>
    <w:rsid w:val="00A22AB0"/>
    <w:rsid w:val="00A512FE"/>
    <w:rsid w:val="00A637E3"/>
    <w:rsid w:val="00A63F5A"/>
    <w:rsid w:val="00A80F0E"/>
    <w:rsid w:val="00A84DA7"/>
    <w:rsid w:val="00A87A79"/>
    <w:rsid w:val="00A90320"/>
    <w:rsid w:val="00AA170E"/>
    <w:rsid w:val="00AA71AF"/>
    <w:rsid w:val="00AB3687"/>
    <w:rsid w:val="00AB5BA7"/>
    <w:rsid w:val="00AC09CA"/>
    <w:rsid w:val="00AF5387"/>
    <w:rsid w:val="00B07646"/>
    <w:rsid w:val="00B21F3E"/>
    <w:rsid w:val="00B305E5"/>
    <w:rsid w:val="00B55A6B"/>
    <w:rsid w:val="00B67F53"/>
    <w:rsid w:val="00B77A4E"/>
    <w:rsid w:val="00BA5915"/>
    <w:rsid w:val="00BB063D"/>
    <w:rsid w:val="00BD1F59"/>
    <w:rsid w:val="00BE6AC6"/>
    <w:rsid w:val="00BF27B4"/>
    <w:rsid w:val="00C162F1"/>
    <w:rsid w:val="00C22ECE"/>
    <w:rsid w:val="00C36F39"/>
    <w:rsid w:val="00C727A2"/>
    <w:rsid w:val="00CB1A98"/>
    <w:rsid w:val="00CE39C4"/>
    <w:rsid w:val="00D13572"/>
    <w:rsid w:val="00D20172"/>
    <w:rsid w:val="00D23004"/>
    <w:rsid w:val="00D674D4"/>
    <w:rsid w:val="00D77E2E"/>
    <w:rsid w:val="00D93EAA"/>
    <w:rsid w:val="00D968FE"/>
    <w:rsid w:val="00DA2119"/>
    <w:rsid w:val="00DA66FA"/>
    <w:rsid w:val="00DB233F"/>
    <w:rsid w:val="00DC3F0C"/>
    <w:rsid w:val="00DE26EC"/>
    <w:rsid w:val="00DE59BC"/>
    <w:rsid w:val="00DF31C1"/>
    <w:rsid w:val="00E02BF8"/>
    <w:rsid w:val="00E20715"/>
    <w:rsid w:val="00E221EF"/>
    <w:rsid w:val="00E22A27"/>
    <w:rsid w:val="00E27FE6"/>
    <w:rsid w:val="00E31509"/>
    <w:rsid w:val="00E3738F"/>
    <w:rsid w:val="00E40920"/>
    <w:rsid w:val="00E557B9"/>
    <w:rsid w:val="00E6319C"/>
    <w:rsid w:val="00E73725"/>
    <w:rsid w:val="00E7622E"/>
    <w:rsid w:val="00E95C1E"/>
    <w:rsid w:val="00EE6280"/>
    <w:rsid w:val="00EF5DE8"/>
    <w:rsid w:val="00F2266C"/>
    <w:rsid w:val="00F76631"/>
    <w:rsid w:val="00F918DE"/>
    <w:rsid w:val="00FC4642"/>
    <w:rsid w:val="00FC6ADB"/>
    <w:rsid w:val="00FE6317"/>
    <w:rsid w:val="00FF293B"/>
    <w:rsid w:val="00FF6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C9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BF8"/>
    <w:pPr>
      <w:ind w:left="720"/>
      <w:contextualSpacing/>
    </w:pPr>
  </w:style>
  <w:style w:type="paragraph" w:styleId="NormalWeb">
    <w:name w:val="Normal (Web)"/>
    <w:basedOn w:val="Normal"/>
    <w:uiPriority w:val="99"/>
    <w:semiHidden/>
    <w:unhideWhenUsed/>
    <w:rsid w:val="0061556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61556D"/>
    <w:rPr>
      <w:i/>
      <w:iCs/>
    </w:rPr>
  </w:style>
  <w:style w:type="character" w:styleId="Hyperlink">
    <w:name w:val="Hyperlink"/>
    <w:basedOn w:val="DefaultParagraphFont"/>
    <w:uiPriority w:val="99"/>
    <w:unhideWhenUsed/>
    <w:rsid w:val="00D20172"/>
    <w:rPr>
      <w:color w:val="0000FF"/>
      <w:u w:val="single"/>
    </w:rPr>
  </w:style>
  <w:style w:type="character" w:styleId="FollowedHyperlink">
    <w:name w:val="FollowedHyperlink"/>
    <w:basedOn w:val="DefaultParagraphFont"/>
    <w:uiPriority w:val="99"/>
    <w:semiHidden/>
    <w:unhideWhenUsed/>
    <w:rsid w:val="00D20172"/>
    <w:rPr>
      <w:color w:val="800080" w:themeColor="followedHyperlink"/>
      <w:u w:val="single"/>
    </w:rPr>
  </w:style>
  <w:style w:type="paragraph" w:styleId="Header">
    <w:name w:val="header"/>
    <w:basedOn w:val="Normal"/>
    <w:link w:val="HeaderChar"/>
    <w:uiPriority w:val="99"/>
    <w:unhideWhenUsed/>
    <w:rsid w:val="00B2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F3E"/>
  </w:style>
  <w:style w:type="paragraph" w:styleId="Footer">
    <w:name w:val="footer"/>
    <w:basedOn w:val="Normal"/>
    <w:link w:val="FooterChar"/>
    <w:uiPriority w:val="99"/>
    <w:unhideWhenUsed/>
    <w:rsid w:val="00B2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F3E"/>
  </w:style>
  <w:style w:type="character" w:styleId="CommentReference">
    <w:name w:val="annotation reference"/>
    <w:basedOn w:val="DefaultParagraphFont"/>
    <w:uiPriority w:val="99"/>
    <w:semiHidden/>
    <w:unhideWhenUsed/>
    <w:rsid w:val="00E6319C"/>
    <w:rPr>
      <w:sz w:val="16"/>
      <w:szCs w:val="16"/>
    </w:rPr>
  </w:style>
  <w:style w:type="paragraph" w:styleId="CommentText">
    <w:name w:val="annotation text"/>
    <w:basedOn w:val="Normal"/>
    <w:link w:val="CommentTextChar"/>
    <w:uiPriority w:val="99"/>
    <w:semiHidden/>
    <w:unhideWhenUsed/>
    <w:rsid w:val="00E6319C"/>
    <w:pPr>
      <w:spacing w:line="240" w:lineRule="auto"/>
    </w:pPr>
    <w:rPr>
      <w:sz w:val="20"/>
      <w:szCs w:val="20"/>
    </w:rPr>
  </w:style>
  <w:style w:type="character" w:customStyle="1" w:styleId="CommentTextChar">
    <w:name w:val="Comment Text Char"/>
    <w:basedOn w:val="DefaultParagraphFont"/>
    <w:link w:val="CommentText"/>
    <w:uiPriority w:val="99"/>
    <w:semiHidden/>
    <w:rsid w:val="00E6319C"/>
    <w:rPr>
      <w:sz w:val="20"/>
      <w:szCs w:val="20"/>
    </w:rPr>
  </w:style>
  <w:style w:type="paragraph" w:styleId="CommentSubject">
    <w:name w:val="annotation subject"/>
    <w:basedOn w:val="CommentText"/>
    <w:next w:val="CommentText"/>
    <w:link w:val="CommentSubjectChar"/>
    <w:uiPriority w:val="99"/>
    <w:semiHidden/>
    <w:unhideWhenUsed/>
    <w:rsid w:val="00E6319C"/>
    <w:rPr>
      <w:b/>
      <w:bCs/>
    </w:rPr>
  </w:style>
  <w:style w:type="character" w:customStyle="1" w:styleId="CommentSubjectChar">
    <w:name w:val="Comment Subject Char"/>
    <w:basedOn w:val="CommentTextChar"/>
    <w:link w:val="CommentSubject"/>
    <w:uiPriority w:val="99"/>
    <w:semiHidden/>
    <w:rsid w:val="00E6319C"/>
    <w:rPr>
      <w:b/>
      <w:bCs/>
      <w:sz w:val="20"/>
      <w:szCs w:val="20"/>
    </w:rPr>
  </w:style>
  <w:style w:type="paragraph" w:styleId="BalloonText">
    <w:name w:val="Balloon Text"/>
    <w:basedOn w:val="Normal"/>
    <w:link w:val="BalloonTextChar"/>
    <w:uiPriority w:val="99"/>
    <w:semiHidden/>
    <w:unhideWhenUsed/>
    <w:rsid w:val="00E631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319C"/>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A87A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A79"/>
    <w:rPr>
      <w:sz w:val="20"/>
      <w:szCs w:val="20"/>
    </w:rPr>
  </w:style>
  <w:style w:type="character" w:styleId="FootnoteReference">
    <w:name w:val="footnote reference"/>
    <w:basedOn w:val="DefaultParagraphFont"/>
    <w:uiPriority w:val="99"/>
    <w:semiHidden/>
    <w:unhideWhenUsed/>
    <w:rsid w:val="00A87A79"/>
    <w:rPr>
      <w:vertAlign w:val="superscript"/>
    </w:rPr>
  </w:style>
  <w:style w:type="paragraph" w:styleId="EndnoteText">
    <w:name w:val="endnote text"/>
    <w:basedOn w:val="Normal"/>
    <w:link w:val="EndnoteTextChar"/>
    <w:uiPriority w:val="99"/>
    <w:semiHidden/>
    <w:unhideWhenUsed/>
    <w:rsid w:val="00424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4F9A"/>
    <w:rPr>
      <w:sz w:val="20"/>
      <w:szCs w:val="20"/>
    </w:rPr>
  </w:style>
  <w:style w:type="character" w:styleId="EndnoteReference">
    <w:name w:val="endnote reference"/>
    <w:basedOn w:val="DefaultParagraphFont"/>
    <w:uiPriority w:val="99"/>
    <w:semiHidden/>
    <w:unhideWhenUsed/>
    <w:rsid w:val="00424F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BF8"/>
    <w:pPr>
      <w:ind w:left="720"/>
      <w:contextualSpacing/>
    </w:pPr>
  </w:style>
  <w:style w:type="paragraph" w:styleId="NormalWeb">
    <w:name w:val="Normal (Web)"/>
    <w:basedOn w:val="Normal"/>
    <w:uiPriority w:val="99"/>
    <w:semiHidden/>
    <w:unhideWhenUsed/>
    <w:rsid w:val="0061556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61556D"/>
    <w:rPr>
      <w:i/>
      <w:iCs/>
    </w:rPr>
  </w:style>
  <w:style w:type="character" w:styleId="Hyperlink">
    <w:name w:val="Hyperlink"/>
    <w:basedOn w:val="DefaultParagraphFont"/>
    <w:uiPriority w:val="99"/>
    <w:unhideWhenUsed/>
    <w:rsid w:val="00D20172"/>
    <w:rPr>
      <w:color w:val="0000FF"/>
      <w:u w:val="single"/>
    </w:rPr>
  </w:style>
  <w:style w:type="character" w:styleId="FollowedHyperlink">
    <w:name w:val="FollowedHyperlink"/>
    <w:basedOn w:val="DefaultParagraphFont"/>
    <w:uiPriority w:val="99"/>
    <w:semiHidden/>
    <w:unhideWhenUsed/>
    <w:rsid w:val="00D20172"/>
    <w:rPr>
      <w:color w:val="800080" w:themeColor="followedHyperlink"/>
      <w:u w:val="single"/>
    </w:rPr>
  </w:style>
  <w:style w:type="paragraph" w:styleId="Header">
    <w:name w:val="header"/>
    <w:basedOn w:val="Normal"/>
    <w:link w:val="HeaderChar"/>
    <w:uiPriority w:val="99"/>
    <w:unhideWhenUsed/>
    <w:rsid w:val="00B2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F3E"/>
  </w:style>
  <w:style w:type="paragraph" w:styleId="Footer">
    <w:name w:val="footer"/>
    <w:basedOn w:val="Normal"/>
    <w:link w:val="FooterChar"/>
    <w:uiPriority w:val="99"/>
    <w:unhideWhenUsed/>
    <w:rsid w:val="00B2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F3E"/>
  </w:style>
  <w:style w:type="character" w:styleId="CommentReference">
    <w:name w:val="annotation reference"/>
    <w:basedOn w:val="DefaultParagraphFont"/>
    <w:uiPriority w:val="99"/>
    <w:semiHidden/>
    <w:unhideWhenUsed/>
    <w:rsid w:val="00E6319C"/>
    <w:rPr>
      <w:sz w:val="16"/>
      <w:szCs w:val="16"/>
    </w:rPr>
  </w:style>
  <w:style w:type="paragraph" w:styleId="CommentText">
    <w:name w:val="annotation text"/>
    <w:basedOn w:val="Normal"/>
    <w:link w:val="CommentTextChar"/>
    <w:uiPriority w:val="99"/>
    <w:semiHidden/>
    <w:unhideWhenUsed/>
    <w:rsid w:val="00E6319C"/>
    <w:pPr>
      <w:spacing w:line="240" w:lineRule="auto"/>
    </w:pPr>
    <w:rPr>
      <w:sz w:val="20"/>
      <w:szCs w:val="20"/>
    </w:rPr>
  </w:style>
  <w:style w:type="character" w:customStyle="1" w:styleId="CommentTextChar">
    <w:name w:val="Comment Text Char"/>
    <w:basedOn w:val="DefaultParagraphFont"/>
    <w:link w:val="CommentText"/>
    <w:uiPriority w:val="99"/>
    <w:semiHidden/>
    <w:rsid w:val="00E6319C"/>
    <w:rPr>
      <w:sz w:val="20"/>
      <w:szCs w:val="20"/>
    </w:rPr>
  </w:style>
  <w:style w:type="paragraph" w:styleId="CommentSubject">
    <w:name w:val="annotation subject"/>
    <w:basedOn w:val="CommentText"/>
    <w:next w:val="CommentText"/>
    <w:link w:val="CommentSubjectChar"/>
    <w:uiPriority w:val="99"/>
    <w:semiHidden/>
    <w:unhideWhenUsed/>
    <w:rsid w:val="00E6319C"/>
    <w:rPr>
      <w:b/>
      <w:bCs/>
    </w:rPr>
  </w:style>
  <w:style w:type="character" w:customStyle="1" w:styleId="CommentSubjectChar">
    <w:name w:val="Comment Subject Char"/>
    <w:basedOn w:val="CommentTextChar"/>
    <w:link w:val="CommentSubject"/>
    <w:uiPriority w:val="99"/>
    <w:semiHidden/>
    <w:rsid w:val="00E6319C"/>
    <w:rPr>
      <w:b/>
      <w:bCs/>
      <w:sz w:val="20"/>
      <w:szCs w:val="20"/>
    </w:rPr>
  </w:style>
  <w:style w:type="paragraph" w:styleId="BalloonText">
    <w:name w:val="Balloon Text"/>
    <w:basedOn w:val="Normal"/>
    <w:link w:val="BalloonTextChar"/>
    <w:uiPriority w:val="99"/>
    <w:semiHidden/>
    <w:unhideWhenUsed/>
    <w:rsid w:val="00E631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319C"/>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A87A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A79"/>
    <w:rPr>
      <w:sz w:val="20"/>
      <w:szCs w:val="20"/>
    </w:rPr>
  </w:style>
  <w:style w:type="character" w:styleId="FootnoteReference">
    <w:name w:val="footnote reference"/>
    <w:basedOn w:val="DefaultParagraphFont"/>
    <w:uiPriority w:val="99"/>
    <w:semiHidden/>
    <w:unhideWhenUsed/>
    <w:rsid w:val="00A87A79"/>
    <w:rPr>
      <w:vertAlign w:val="superscript"/>
    </w:rPr>
  </w:style>
  <w:style w:type="paragraph" w:styleId="EndnoteText">
    <w:name w:val="endnote text"/>
    <w:basedOn w:val="Normal"/>
    <w:link w:val="EndnoteTextChar"/>
    <w:uiPriority w:val="99"/>
    <w:semiHidden/>
    <w:unhideWhenUsed/>
    <w:rsid w:val="00424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4F9A"/>
    <w:rPr>
      <w:sz w:val="20"/>
      <w:szCs w:val="20"/>
    </w:rPr>
  </w:style>
  <w:style w:type="character" w:styleId="EndnoteReference">
    <w:name w:val="endnote reference"/>
    <w:basedOn w:val="DefaultParagraphFont"/>
    <w:uiPriority w:val="99"/>
    <w:semiHidden/>
    <w:unhideWhenUsed/>
    <w:rsid w:val="00424F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6881">
      <w:bodyDiv w:val="1"/>
      <w:marLeft w:val="0"/>
      <w:marRight w:val="0"/>
      <w:marTop w:val="0"/>
      <w:marBottom w:val="0"/>
      <w:divBdr>
        <w:top w:val="none" w:sz="0" w:space="0" w:color="auto"/>
        <w:left w:val="none" w:sz="0" w:space="0" w:color="auto"/>
        <w:bottom w:val="none" w:sz="0" w:space="0" w:color="auto"/>
        <w:right w:val="none" w:sz="0" w:space="0" w:color="auto"/>
      </w:divBdr>
    </w:div>
    <w:div w:id="137576840">
      <w:bodyDiv w:val="1"/>
      <w:marLeft w:val="0"/>
      <w:marRight w:val="0"/>
      <w:marTop w:val="0"/>
      <w:marBottom w:val="0"/>
      <w:divBdr>
        <w:top w:val="none" w:sz="0" w:space="0" w:color="auto"/>
        <w:left w:val="none" w:sz="0" w:space="0" w:color="auto"/>
        <w:bottom w:val="none" w:sz="0" w:space="0" w:color="auto"/>
        <w:right w:val="none" w:sz="0" w:space="0" w:color="auto"/>
      </w:divBdr>
    </w:div>
    <w:div w:id="850027990">
      <w:bodyDiv w:val="1"/>
      <w:marLeft w:val="0"/>
      <w:marRight w:val="0"/>
      <w:marTop w:val="0"/>
      <w:marBottom w:val="0"/>
      <w:divBdr>
        <w:top w:val="none" w:sz="0" w:space="0" w:color="auto"/>
        <w:left w:val="none" w:sz="0" w:space="0" w:color="auto"/>
        <w:bottom w:val="none" w:sz="0" w:space="0" w:color="auto"/>
        <w:right w:val="none" w:sz="0" w:space="0" w:color="auto"/>
      </w:divBdr>
    </w:div>
    <w:div w:id="1324816808">
      <w:bodyDiv w:val="1"/>
      <w:marLeft w:val="0"/>
      <w:marRight w:val="0"/>
      <w:marTop w:val="0"/>
      <w:marBottom w:val="0"/>
      <w:divBdr>
        <w:top w:val="none" w:sz="0" w:space="0" w:color="auto"/>
        <w:left w:val="none" w:sz="0" w:space="0" w:color="auto"/>
        <w:bottom w:val="none" w:sz="0" w:space="0" w:color="auto"/>
        <w:right w:val="none" w:sz="0" w:space="0" w:color="auto"/>
      </w:divBdr>
    </w:div>
    <w:div w:id="132658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news/article/nice-encourages-use-of-greener-asthma-inhalers"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hyperlink" Target="https://ginasthma.org/pocket-guide-for-asthma-management-and-prevention/" TargetMode="External"/><Relationship Id="rId17" Type="http://schemas.microsoft.com/office/2007/relationships/hdphoto" Target="media/hdphoto1.wdp"/><Relationship Id="rId25" Type="http://schemas.openxmlformats.org/officeDocument/2006/relationships/fontTable" Target="fontTable.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gland.nhs.uk/supporting-our-nhs-people/wellbeing-support-options/" TargetMode="External"/><Relationship Id="rId24" Type="http://schemas.openxmlformats.org/officeDocument/2006/relationships/header" Target="head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asthma.org.uk/advice/inhalers-medicines-treatments/inhalers-and-spacers/mart/" TargetMode="External"/><Relationship Id="rId23" Type="http://schemas.microsoft.com/office/2007/relationships/hdphoto" Target="media/hdphoto4.wdp"/><Relationship Id="rId10" Type="http://schemas.openxmlformats.org/officeDocument/2006/relationships/hyperlink" Target="https://www.nhs.uk/every-mind-matters/mental-wellbeing-tips/your-mind-plan-quiz/" TargetMode="External"/><Relationship Id="rId19" Type="http://schemas.microsoft.com/office/2007/relationships/hdphoto" Target="media/hdphoto2.wdp"/><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a.banik@nhs.net" TargetMode="External"/><Relationship Id="rId14" Type="http://schemas.openxmlformats.org/officeDocument/2006/relationships/hyperlink" Target="https://www.nice.org.uk/guidance/ng80/resources"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6EEF-ADD3-4C04-8860-4DCADB83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 Timson</dc:creator>
  <cp:lastModifiedBy>Neil</cp:lastModifiedBy>
  <cp:revision>2</cp:revision>
  <cp:lastPrinted>2020-09-20T16:10:00Z</cp:lastPrinted>
  <dcterms:created xsi:type="dcterms:W3CDTF">2022-02-26T11:47:00Z</dcterms:created>
  <dcterms:modified xsi:type="dcterms:W3CDTF">2022-02-26T11:47:00Z</dcterms:modified>
</cp:coreProperties>
</file>